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C17D0" w14:textId="2926CE49" w:rsidR="00CE0BE4" w:rsidRDefault="00CE0BE4" w:rsidP="00CE0BE4">
      <w:pPr>
        <w:rPr>
          <w:rFonts w:cstheme="minorHAnsi"/>
        </w:rPr>
      </w:pPr>
      <w:r>
        <w:rPr>
          <w:rFonts w:cstheme="minorHAnsi"/>
        </w:rPr>
        <w:t xml:space="preserve">The questions below are about the scheme in your local authority and cover the period since the scheme opened. </w:t>
      </w:r>
      <w:r w:rsidR="00BC693A">
        <w:rPr>
          <w:rFonts w:cstheme="minorHAnsi"/>
        </w:rPr>
        <w:t xml:space="preserve"> Figures March – Aug </w:t>
      </w:r>
    </w:p>
    <w:p w14:paraId="7A45573B" w14:textId="16957EEA" w:rsidR="00CE0BE4" w:rsidRDefault="00CE0BE4" w:rsidP="00CE0BE4">
      <w:pPr>
        <w:rPr>
          <w:rFonts w:cstheme="minorHAnsi"/>
        </w:rPr>
      </w:pPr>
      <w:r>
        <w:rPr>
          <w:rFonts w:cstheme="minorHAnsi"/>
        </w:rPr>
        <w:t xml:space="preserve">Please </w:t>
      </w:r>
      <w:r w:rsidR="00536453">
        <w:rPr>
          <w:rFonts w:cstheme="minorHAnsi"/>
        </w:rPr>
        <w:t>send your response in the following table:</w:t>
      </w:r>
    </w:p>
    <w:tbl>
      <w:tblPr>
        <w:tblStyle w:val="TableGrid"/>
        <w:tblW w:w="0" w:type="auto"/>
        <w:tblLook w:val="04A0" w:firstRow="1" w:lastRow="0" w:firstColumn="1" w:lastColumn="0" w:noHBand="0" w:noVBand="1"/>
      </w:tblPr>
      <w:tblGrid>
        <w:gridCol w:w="4508"/>
        <w:gridCol w:w="4508"/>
      </w:tblGrid>
      <w:tr w:rsidR="00536453" w14:paraId="2E5C224A" w14:textId="77777777" w:rsidTr="00536453">
        <w:tc>
          <w:tcPr>
            <w:tcW w:w="4508" w:type="dxa"/>
          </w:tcPr>
          <w:p w14:paraId="4E89BEA6" w14:textId="53EA242B" w:rsidR="00536453" w:rsidRDefault="00536453" w:rsidP="00CE0BE4">
            <w:pPr>
              <w:rPr>
                <w:rFonts w:cstheme="minorHAnsi"/>
              </w:rPr>
            </w:pPr>
            <w:r>
              <w:rPr>
                <w:rFonts w:cstheme="minorHAnsi"/>
              </w:rPr>
              <w:t>Question</w:t>
            </w:r>
          </w:p>
        </w:tc>
        <w:tc>
          <w:tcPr>
            <w:tcW w:w="4508" w:type="dxa"/>
          </w:tcPr>
          <w:p w14:paraId="1563BD26" w14:textId="67686C0A" w:rsidR="00536453" w:rsidRDefault="00536453" w:rsidP="00CE0BE4">
            <w:pPr>
              <w:rPr>
                <w:rFonts w:cstheme="minorHAnsi"/>
              </w:rPr>
            </w:pPr>
            <w:r>
              <w:rPr>
                <w:rFonts w:cstheme="minorHAnsi"/>
              </w:rPr>
              <w:t>Answer</w:t>
            </w:r>
          </w:p>
        </w:tc>
      </w:tr>
      <w:tr w:rsidR="00536453" w14:paraId="3F116925" w14:textId="77777777" w:rsidTr="00536453">
        <w:tc>
          <w:tcPr>
            <w:tcW w:w="4508" w:type="dxa"/>
          </w:tcPr>
          <w:p w14:paraId="1F9C2F4D" w14:textId="72A9A587" w:rsidR="00536453" w:rsidRDefault="00755869" w:rsidP="00CE0BE4">
            <w:pPr>
              <w:rPr>
                <w:rFonts w:cstheme="minorHAnsi"/>
              </w:rPr>
            </w:pPr>
            <w:r>
              <w:rPr>
                <w:rFonts w:cstheme="minorHAnsi"/>
              </w:rPr>
              <w:t>1</w:t>
            </w:r>
          </w:p>
        </w:tc>
        <w:tc>
          <w:tcPr>
            <w:tcW w:w="4508" w:type="dxa"/>
          </w:tcPr>
          <w:p w14:paraId="45CF5C36" w14:textId="3C348017" w:rsidR="00536453" w:rsidRPr="00102AC3" w:rsidRDefault="001B41F4" w:rsidP="00CE0BE4">
            <w:pPr>
              <w:rPr>
                <w:rFonts w:cstheme="minorHAnsi"/>
                <w:color w:val="0000FF"/>
              </w:rPr>
            </w:pPr>
            <w:r w:rsidRPr="00102AC3">
              <w:rPr>
                <w:rFonts w:cstheme="minorHAnsi"/>
                <w:color w:val="0000FF"/>
              </w:rPr>
              <w:t>129</w:t>
            </w:r>
          </w:p>
        </w:tc>
      </w:tr>
      <w:tr w:rsidR="00536453" w14:paraId="28775685" w14:textId="77777777" w:rsidTr="00536453">
        <w:tc>
          <w:tcPr>
            <w:tcW w:w="4508" w:type="dxa"/>
          </w:tcPr>
          <w:p w14:paraId="19FB8F01" w14:textId="71400F78" w:rsidR="00536453" w:rsidRDefault="00755869" w:rsidP="00CE0BE4">
            <w:pPr>
              <w:rPr>
                <w:rFonts w:cstheme="minorHAnsi"/>
              </w:rPr>
            </w:pPr>
            <w:r>
              <w:rPr>
                <w:rFonts w:cstheme="minorHAnsi"/>
              </w:rPr>
              <w:t>2</w:t>
            </w:r>
          </w:p>
        </w:tc>
        <w:tc>
          <w:tcPr>
            <w:tcW w:w="4508" w:type="dxa"/>
          </w:tcPr>
          <w:p w14:paraId="62A9D5AE" w14:textId="0ED23F58" w:rsidR="00536453" w:rsidRPr="00102AC3" w:rsidRDefault="001B41F4" w:rsidP="00CE0BE4">
            <w:pPr>
              <w:rPr>
                <w:rFonts w:cstheme="minorHAnsi"/>
                <w:color w:val="0000FF"/>
              </w:rPr>
            </w:pPr>
            <w:r w:rsidRPr="00102AC3">
              <w:rPr>
                <w:rFonts w:cstheme="minorHAnsi"/>
                <w:color w:val="0000FF"/>
              </w:rPr>
              <w:t>1</w:t>
            </w:r>
            <w:r w:rsidR="009531A8" w:rsidRPr="00102AC3">
              <w:rPr>
                <w:rFonts w:cstheme="minorHAnsi"/>
                <w:color w:val="0000FF"/>
              </w:rPr>
              <w:t>2</w:t>
            </w:r>
          </w:p>
        </w:tc>
      </w:tr>
      <w:tr w:rsidR="00536453" w14:paraId="3AE250C4" w14:textId="77777777" w:rsidTr="00536453">
        <w:tc>
          <w:tcPr>
            <w:tcW w:w="4508" w:type="dxa"/>
          </w:tcPr>
          <w:p w14:paraId="053EEBC9" w14:textId="16BD4CBC" w:rsidR="00536453" w:rsidRDefault="00755869" w:rsidP="00CE0BE4">
            <w:pPr>
              <w:rPr>
                <w:rFonts w:cstheme="minorHAnsi"/>
              </w:rPr>
            </w:pPr>
            <w:r>
              <w:rPr>
                <w:rFonts w:cstheme="minorHAnsi"/>
              </w:rPr>
              <w:t>2.1</w:t>
            </w:r>
          </w:p>
        </w:tc>
        <w:tc>
          <w:tcPr>
            <w:tcW w:w="4508" w:type="dxa"/>
          </w:tcPr>
          <w:p w14:paraId="59E82BB9" w14:textId="680F9707" w:rsidR="00536453" w:rsidRPr="00102AC3" w:rsidRDefault="001B41F4" w:rsidP="00CE0BE4">
            <w:pPr>
              <w:rPr>
                <w:rFonts w:cstheme="minorHAnsi"/>
                <w:color w:val="0000FF"/>
              </w:rPr>
            </w:pPr>
            <w:r w:rsidRPr="00102AC3">
              <w:rPr>
                <w:rFonts w:cstheme="minorHAnsi"/>
                <w:color w:val="0000FF"/>
              </w:rPr>
              <w:t>2</w:t>
            </w:r>
          </w:p>
        </w:tc>
      </w:tr>
      <w:tr w:rsidR="00536453" w14:paraId="4BCE08F8" w14:textId="77777777" w:rsidTr="00536453">
        <w:tc>
          <w:tcPr>
            <w:tcW w:w="4508" w:type="dxa"/>
          </w:tcPr>
          <w:p w14:paraId="17415303" w14:textId="1C393D4C" w:rsidR="00536453" w:rsidRDefault="00755869" w:rsidP="00CE0BE4">
            <w:pPr>
              <w:rPr>
                <w:rFonts w:cstheme="minorHAnsi"/>
              </w:rPr>
            </w:pPr>
            <w:r>
              <w:rPr>
                <w:rFonts w:cstheme="minorHAnsi"/>
              </w:rPr>
              <w:t>2.2</w:t>
            </w:r>
          </w:p>
        </w:tc>
        <w:tc>
          <w:tcPr>
            <w:tcW w:w="4508" w:type="dxa"/>
          </w:tcPr>
          <w:p w14:paraId="401A4B78" w14:textId="53ACF181" w:rsidR="00536453" w:rsidRPr="00102AC3" w:rsidRDefault="009531A8" w:rsidP="00CE0BE4">
            <w:pPr>
              <w:rPr>
                <w:rFonts w:cstheme="minorHAnsi"/>
                <w:color w:val="0000FF"/>
              </w:rPr>
            </w:pPr>
            <w:r w:rsidRPr="00102AC3">
              <w:rPr>
                <w:rFonts w:cstheme="minorHAnsi"/>
                <w:color w:val="0000FF"/>
              </w:rPr>
              <w:t>4</w:t>
            </w:r>
          </w:p>
        </w:tc>
      </w:tr>
      <w:tr w:rsidR="00536453" w14:paraId="640B6ABE" w14:textId="77777777" w:rsidTr="00536453">
        <w:tc>
          <w:tcPr>
            <w:tcW w:w="4508" w:type="dxa"/>
          </w:tcPr>
          <w:p w14:paraId="3A3AEBC9" w14:textId="62CD59D1" w:rsidR="00536453" w:rsidRDefault="00755869" w:rsidP="00CE0BE4">
            <w:pPr>
              <w:rPr>
                <w:rFonts w:cstheme="minorHAnsi"/>
              </w:rPr>
            </w:pPr>
            <w:r>
              <w:rPr>
                <w:rFonts w:cstheme="minorHAnsi"/>
              </w:rPr>
              <w:t>2.3</w:t>
            </w:r>
          </w:p>
        </w:tc>
        <w:tc>
          <w:tcPr>
            <w:tcW w:w="4508" w:type="dxa"/>
          </w:tcPr>
          <w:p w14:paraId="017441C2" w14:textId="3921E87F" w:rsidR="00536453" w:rsidRPr="00102AC3" w:rsidRDefault="001B41F4" w:rsidP="00CE0BE4">
            <w:pPr>
              <w:rPr>
                <w:rFonts w:cstheme="minorHAnsi"/>
                <w:color w:val="0000FF"/>
              </w:rPr>
            </w:pPr>
            <w:r w:rsidRPr="00102AC3">
              <w:rPr>
                <w:rFonts w:cstheme="minorHAnsi"/>
                <w:color w:val="0000FF"/>
              </w:rPr>
              <w:t>0</w:t>
            </w:r>
          </w:p>
        </w:tc>
      </w:tr>
      <w:tr w:rsidR="00536453" w14:paraId="07892BAC" w14:textId="77777777" w:rsidTr="00536453">
        <w:tc>
          <w:tcPr>
            <w:tcW w:w="4508" w:type="dxa"/>
          </w:tcPr>
          <w:p w14:paraId="250AEEDE" w14:textId="7AFB9CA3" w:rsidR="00536453" w:rsidRDefault="00755869" w:rsidP="00CE0BE4">
            <w:pPr>
              <w:rPr>
                <w:rFonts w:cstheme="minorHAnsi"/>
              </w:rPr>
            </w:pPr>
            <w:r>
              <w:rPr>
                <w:rFonts w:cstheme="minorHAnsi"/>
              </w:rPr>
              <w:t>3</w:t>
            </w:r>
          </w:p>
        </w:tc>
        <w:tc>
          <w:tcPr>
            <w:tcW w:w="4508" w:type="dxa"/>
          </w:tcPr>
          <w:p w14:paraId="2F7A728C" w14:textId="6558E261" w:rsidR="00536453" w:rsidRPr="00102AC3" w:rsidRDefault="001B41F4" w:rsidP="00CE0BE4">
            <w:pPr>
              <w:rPr>
                <w:rFonts w:cstheme="minorHAnsi"/>
                <w:color w:val="0000FF"/>
              </w:rPr>
            </w:pPr>
            <w:r w:rsidRPr="00102AC3">
              <w:rPr>
                <w:rFonts w:cstheme="minorHAnsi"/>
                <w:color w:val="0000FF"/>
              </w:rPr>
              <w:t>5</w:t>
            </w:r>
          </w:p>
        </w:tc>
      </w:tr>
      <w:tr w:rsidR="00536453" w14:paraId="00A8B999" w14:textId="77777777" w:rsidTr="00536453">
        <w:tc>
          <w:tcPr>
            <w:tcW w:w="4508" w:type="dxa"/>
          </w:tcPr>
          <w:p w14:paraId="345D0B8D" w14:textId="21B500C5" w:rsidR="00536453" w:rsidRDefault="00755869" w:rsidP="00CE0BE4">
            <w:pPr>
              <w:rPr>
                <w:rFonts w:cstheme="minorHAnsi"/>
              </w:rPr>
            </w:pPr>
            <w:r>
              <w:rPr>
                <w:rFonts w:cstheme="minorHAnsi"/>
              </w:rPr>
              <w:t>4</w:t>
            </w:r>
          </w:p>
        </w:tc>
        <w:tc>
          <w:tcPr>
            <w:tcW w:w="4508" w:type="dxa"/>
          </w:tcPr>
          <w:p w14:paraId="7090DE30" w14:textId="202CE119" w:rsidR="00536453" w:rsidRPr="00102AC3" w:rsidRDefault="001B41F4" w:rsidP="00CE0BE4">
            <w:pPr>
              <w:rPr>
                <w:rFonts w:cstheme="minorHAnsi"/>
                <w:color w:val="0000FF"/>
              </w:rPr>
            </w:pPr>
            <w:r w:rsidRPr="00102AC3">
              <w:rPr>
                <w:rFonts w:cstheme="minorHAnsi"/>
                <w:color w:val="0000FF"/>
              </w:rPr>
              <w:t>1</w:t>
            </w:r>
            <w:r w:rsidR="009531A8" w:rsidRPr="00102AC3">
              <w:rPr>
                <w:rFonts w:cstheme="minorHAnsi"/>
                <w:color w:val="0000FF"/>
              </w:rPr>
              <w:t>0</w:t>
            </w:r>
          </w:p>
        </w:tc>
      </w:tr>
      <w:tr w:rsidR="00755869" w14:paraId="043EC396" w14:textId="77777777" w:rsidTr="00536453">
        <w:tc>
          <w:tcPr>
            <w:tcW w:w="4508" w:type="dxa"/>
          </w:tcPr>
          <w:p w14:paraId="113D13C4" w14:textId="0A7289A7" w:rsidR="00755869" w:rsidRDefault="00755869" w:rsidP="00CE0BE4">
            <w:pPr>
              <w:rPr>
                <w:rFonts w:cstheme="minorHAnsi"/>
              </w:rPr>
            </w:pPr>
            <w:r>
              <w:rPr>
                <w:rFonts w:cstheme="minorHAnsi"/>
              </w:rPr>
              <w:t>4.1</w:t>
            </w:r>
          </w:p>
        </w:tc>
        <w:tc>
          <w:tcPr>
            <w:tcW w:w="4508" w:type="dxa"/>
          </w:tcPr>
          <w:p w14:paraId="6F2BF40F" w14:textId="058081BB" w:rsidR="00755869" w:rsidRPr="00102AC3" w:rsidRDefault="001B41F4" w:rsidP="00CE0BE4">
            <w:pPr>
              <w:rPr>
                <w:rFonts w:cstheme="minorHAnsi"/>
                <w:color w:val="0000FF"/>
              </w:rPr>
            </w:pPr>
            <w:r w:rsidRPr="00102AC3">
              <w:rPr>
                <w:rFonts w:cstheme="minorHAnsi"/>
                <w:color w:val="0000FF"/>
              </w:rPr>
              <w:t xml:space="preserve">Back to family in Ukraine. Moved in UK to be closer to friends. </w:t>
            </w:r>
            <w:r w:rsidR="009531A8" w:rsidRPr="00102AC3">
              <w:rPr>
                <w:rFonts w:cstheme="minorHAnsi"/>
                <w:color w:val="0000FF"/>
              </w:rPr>
              <w:t xml:space="preserve">Safeguarding </w:t>
            </w:r>
          </w:p>
        </w:tc>
      </w:tr>
      <w:tr w:rsidR="00755869" w14:paraId="11055481" w14:textId="77777777" w:rsidTr="00536453">
        <w:tc>
          <w:tcPr>
            <w:tcW w:w="4508" w:type="dxa"/>
          </w:tcPr>
          <w:p w14:paraId="440E590D" w14:textId="0AE5C695" w:rsidR="00755869" w:rsidRDefault="00755869" w:rsidP="00CE0BE4">
            <w:pPr>
              <w:rPr>
                <w:rFonts w:cstheme="minorHAnsi"/>
              </w:rPr>
            </w:pPr>
            <w:r>
              <w:rPr>
                <w:rFonts w:cstheme="minorHAnsi"/>
              </w:rPr>
              <w:t>5</w:t>
            </w:r>
          </w:p>
        </w:tc>
        <w:tc>
          <w:tcPr>
            <w:tcW w:w="4508" w:type="dxa"/>
          </w:tcPr>
          <w:p w14:paraId="757B29F3" w14:textId="472B667D" w:rsidR="00755869" w:rsidRPr="00102AC3" w:rsidRDefault="001B41F4" w:rsidP="00CE0BE4">
            <w:pPr>
              <w:rPr>
                <w:rFonts w:cstheme="minorHAnsi"/>
                <w:color w:val="0000FF"/>
              </w:rPr>
            </w:pPr>
            <w:r w:rsidRPr="00102AC3">
              <w:rPr>
                <w:rFonts w:cstheme="minorHAnsi"/>
                <w:color w:val="0000FF"/>
              </w:rPr>
              <w:t>0</w:t>
            </w:r>
          </w:p>
        </w:tc>
      </w:tr>
      <w:tr w:rsidR="00755869" w14:paraId="3C0D8B6B" w14:textId="77777777" w:rsidTr="00536453">
        <w:tc>
          <w:tcPr>
            <w:tcW w:w="4508" w:type="dxa"/>
          </w:tcPr>
          <w:p w14:paraId="2035AD3F" w14:textId="6260EE74" w:rsidR="00755869" w:rsidRDefault="00755869" w:rsidP="00CE0BE4">
            <w:pPr>
              <w:rPr>
                <w:rFonts w:cstheme="minorHAnsi"/>
              </w:rPr>
            </w:pPr>
            <w:r>
              <w:rPr>
                <w:rFonts w:cstheme="minorHAnsi"/>
              </w:rPr>
              <w:t>5.1</w:t>
            </w:r>
          </w:p>
        </w:tc>
        <w:tc>
          <w:tcPr>
            <w:tcW w:w="4508" w:type="dxa"/>
          </w:tcPr>
          <w:p w14:paraId="46440F58" w14:textId="670798AF" w:rsidR="00755869" w:rsidRPr="00102AC3" w:rsidRDefault="001B41F4" w:rsidP="00CE0BE4">
            <w:pPr>
              <w:rPr>
                <w:rFonts w:cstheme="minorHAnsi"/>
                <w:color w:val="0000FF"/>
              </w:rPr>
            </w:pPr>
            <w:r w:rsidRPr="00102AC3">
              <w:rPr>
                <w:rFonts w:cstheme="minorHAnsi"/>
                <w:color w:val="0000FF"/>
              </w:rPr>
              <w:t>0</w:t>
            </w:r>
          </w:p>
        </w:tc>
      </w:tr>
      <w:tr w:rsidR="00755869" w14:paraId="067E71FA" w14:textId="77777777" w:rsidTr="00536453">
        <w:tc>
          <w:tcPr>
            <w:tcW w:w="4508" w:type="dxa"/>
          </w:tcPr>
          <w:p w14:paraId="658A4049" w14:textId="3BE72DB5" w:rsidR="00755869" w:rsidRDefault="00755869" w:rsidP="00CE0BE4">
            <w:pPr>
              <w:rPr>
                <w:rFonts w:cstheme="minorHAnsi"/>
              </w:rPr>
            </w:pPr>
            <w:r>
              <w:rPr>
                <w:rFonts w:cstheme="minorHAnsi"/>
              </w:rPr>
              <w:t>6</w:t>
            </w:r>
          </w:p>
        </w:tc>
        <w:tc>
          <w:tcPr>
            <w:tcW w:w="4508" w:type="dxa"/>
          </w:tcPr>
          <w:p w14:paraId="03D110CE" w14:textId="73DC332F" w:rsidR="00755869" w:rsidRPr="00102AC3" w:rsidRDefault="009531A8" w:rsidP="00CE0BE4">
            <w:pPr>
              <w:rPr>
                <w:rFonts w:cstheme="minorHAnsi"/>
                <w:color w:val="0000FF"/>
              </w:rPr>
            </w:pPr>
            <w:r w:rsidRPr="00102AC3">
              <w:rPr>
                <w:rFonts w:cstheme="minorHAnsi"/>
                <w:color w:val="0000FF"/>
              </w:rPr>
              <w:t>2</w:t>
            </w:r>
          </w:p>
        </w:tc>
      </w:tr>
      <w:tr w:rsidR="00755869" w14:paraId="4D8C8257" w14:textId="77777777" w:rsidTr="00536453">
        <w:tc>
          <w:tcPr>
            <w:tcW w:w="4508" w:type="dxa"/>
          </w:tcPr>
          <w:p w14:paraId="22609622" w14:textId="4CA298E1" w:rsidR="00755869" w:rsidRDefault="00755869" w:rsidP="00CE0BE4">
            <w:pPr>
              <w:rPr>
                <w:rFonts w:cstheme="minorHAnsi"/>
              </w:rPr>
            </w:pPr>
            <w:r>
              <w:rPr>
                <w:rFonts w:cstheme="minorHAnsi"/>
              </w:rPr>
              <w:t>6.1</w:t>
            </w:r>
          </w:p>
        </w:tc>
        <w:tc>
          <w:tcPr>
            <w:tcW w:w="4508" w:type="dxa"/>
          </w:tcPr>
          <w:p w14:paraId="6E6C5883" w14:textId="760823B7" w:rsidR="00755869" w:rsidRPr="00102AC3" w:rsidRDefault="009531A8" w:rsidP="00CE0BE4">
            <w:pPr>
              <w:rPr>
                <w:rFonts w:cstheme="minorHAnsi"/>
                <w:color w:val="0000FF"/>
              </w:rPr>
            </w:pPr>
            <w:r w:rsidRPr="00102AC3">
              <w:rPr>
                <w:rFonts w:cstheme="minorHAnsi"/>
                <w:color w:val="0000FF"/>
              </w:rPr>
              <w:t>2</w:t>
            </w:r>
          </w:p>
        </w:tc>
      </w:tr>
      <w:tr w:rsidR="00755869" w14:paraId="2E582838" w14:textId="77777777" w:rsidTr="00536453">
        <w:tc>
          <w:tcPr>
            <w:tcW w:w="4508" w:type="dxa"/>
          </w:tcPr>
          <w:p w14:paraId="3A67928A" w14:textId="6F407465" w:rsidR="00755869" w:rsidRDefault="00755869" w:rsidP="00CE0BE4">
            <w:pPr>
              <w:rPr>
                <w:rFonts w:cstheme="minorHAnsi"/>
              </w:rPr>
            </w:pPr>
            <w:r>
              <w:rPr>
                <w:rFonts w:cstheme="minorHAnsi"/>
              </w:rPr>
              <w:t>6.2</w:t>
            </w:r>
          </w:p>
        </w:tc>
        <w:tc>
          <w:tcPr>
            <w:tcW w:w="4508" w:type="dxa"/>
          </w:tcPr>
          <w:p w14:paraId="326D8370" w14:textId="314F1380" w:rsidR="00755869" w:rsidRPr="00102AC3" w:rsidRDefault="009531A8" w:rsidP="00CE0BE4">
            <w:pPr>
              <w:rPr>
                <w:rFonts w:cstheme="minorHAnsi"/>
                <w:color w:val="0000FF"/>
              </w:rPr>
            </w:pPr>
            <w:r w:rsidRPr="00102AC3">
              <w:rPr>
                <w:rFonts w:cstheme="minorHAnsi"/>
                <w:color w:val="0000FF"/>
              </w:rPr>
              <w:t>1</w:t>
            </w:r>
          </w:p>
        </w:tc>
      </w:tr>
      <w:tr w:rsidR="00755869" w14:paraId="612C7F07" w14:textId="77777777" w:rsidTr="00536453">
        <w:tc>
          <w:tcPr>
            <w:tcW w:w="4508" w:type="dxa"/>
          </w:tcPr>
          <w:p w14:paraId="4897F2C0" w14:textId="38D79894" w:rsidR="00755869" w:rsidRDefault="00755869" w:rsidP="00CE0BE4">
            <w:pPr>
              <w:rPr>
                <w:rFonts w:cstheme="minorHAnsi"/>
              </w:rPr>
            </w:pPr>
            <w:r>
              <w:rPr>
                <w:rFonts w:cstheme="minorHAnsi"/>
              </w:rPr>
              <w:t>6.3</w:t>
            </w:r>
          </w:p>
        </w:tc>
        <w:tc>
          <w:tcPr>
            <w:tcW w:w="4508" w:type="dxa"/>
          </w:tcPr>
          <w:p w14:paraId="0848853F" w14:textId="41ABDE41" w:rsidR="00755869" w:rsidRPr="00102AC3" w:rsidRDefault="009531A8" w:rsidP="00CE0BE4">
            <w:pPr>
              <w:rPr>
                <w:rFonts w:cstheme="minorHAnsi"/>
                <w:color w:val="0000FF"/>
              </w:rPr>
            </w:pPr>
            <w:r w:rsidRPr="00102AC3">
              <w:rPr>
                <w:rFonts w:cstheme="minorHAnsi"/>
                <w:color w:val="0000FF"/>
              </w:rPr>
              <w:t>0</w:t>
            </w:r>
          </w:p>
        </w:tc>
      </w:tr>
      <w:tr w:rsidR="00755869" w14:paraId="580E1E1D" w14:textId="77777777" w:rsidTr="00536453">
        <w:tc>
          <w:tcPr>
            <w:tcW w:w="4508" w:type="dxa"/>
          </w:tcPr>
          <w:p w14:paraId="21BCDEB0" w14:textId="477A3708" w:rsidR="00755869" w:rsidRDefault="006411AD" w:rsidP="00CE0BE4">
            <w:pPr>
              <w:rPr>
                <w:rFonts w:cstheme="minorHAnsi"/>
              </w:rPr>
            </w:pPr>
            <w:r>
              <w:rPr>
                <w:rFonts w:cstheme="minorHAnsi"/>
              </w:rPr>
              <w:t>7</w:t>
            </w:r>
          </w:p>
        </w:tc>
        <w:tc>
          <w:tcPr>
            <w:tcW w:w="4508" w:type="dxa"/>
          </w:tcPr>
          <w:p w14:paraId="65B7D25D" w14:textId="02305819" w:rsidR="00755869" w:rsidRPr="00102AC3" w:rsidRDefault="009531A8" w:rsidP="00CE0BE4">
            <w:pPr>
              <w:rPr>
                <w:rFonts w:cstheme="minorHAnsi"/>
                <w:color w:val="0000FF"/>
              </w:rPr>
            </w:pPr>
            <w:r w:rsidRPr="00102AC3">
              <w:rPr>
                <w:rFonts w:cstheme="minorHAnsi"/>
                <w:color w:val="0000FF"/>
              </w:rPr>
              <w:t>2</w:t>
            </w:r>
          </w:p>
        </w:tc>
      </w:tr>
      <w:tr w:rsidR="006411AD" w14:paraId="4E1EE452" w14:textId="77777777" w:rsidTr="00536453">
        <w:tc>
          <w:tcPr>
            <w:tcW w:w="4508" w:type="dxa"/>
          </w:tcPr>
          <w:p w14:paraId="34E1C7BF" w14:textId="122A01E5" w:rsidR="006411AD" w:rsidRDefault="006411AD" w:rsidP="00CE0BE4">
            <w:pPr>
              <w:rPr>
                <w:rFonts w:cstheme="minorHAnsi"/>
              </w:rPr>
            </w:pPr>
            <w:r>
              <w:rPr>
                <w:rFonts w:cstheme="minorHAnsi"/>
              </w:rPr>
              <w:t>8</w:t>
            </w:r>
          </w:p>
        </w:tc>
        <w:tc>
          <w:tcPr>
            <w:tcW w:w="4508" w:type="dxa"/>
          </w:tcPr>
          <w:p w14:paraId="54B8BC5B" w14:textId="591844BA" w:rsidR="006411AD" w:rsidRPr="00102AC3" w:rsidRDefault="009531A8" w:rsidP="00CE0BE4">
            <w:pPr>
              <w:rPr>
                <w:rFonts w:cstheme="minorHAnsi"/>
                <w:color w:val="0000FF"/>
              </w:rPr>
            </w:pPr>
            <w:r w:rsidRPr="00102AC3">
              <w:rPr>
                <w:rFonts w:cstheme="minorHAnsi"/>
                <w:color w:val="0000FF"/>
              </w:rPr>
              <w:t>2</w:t>
            </w:r>
          </w:p>
        </w:tc>
      </w:tr>
      <w:tr w:rsidR="006411AD" w14:paraId="4BC7F2E4" w14:textId="77777777" w:rsidTr="00536453">
        <w:tc>
          <w:tcPr>
            <w:tcW w:w="4508" w:type="dxa"/>
          </w:tcPr>
          <w:p w14:paraId="63FEC5AC" w14:textId="50BDE66D" w:rsidR="006411AD" w:rsidRDefault="006411AD" w:rsidP="00CE0BE4">
            <w:pPr>
              <w:rPr>
                <w:rFonts w:cstheme="minorHAnsi"/>
              </w:rPr>
            </w:pPr>
            <w:r>
              <w:rPr>
                <w:rFonts w:cstheme="minorHAnsi"/>
              </w:rPr>
              <w:t>9</w:t>
            </w:r>
          </w:p>
        </w:tc>
        <w:tc>
          <w:tcPr>
            <w:tcW w:w="4508" w:type="dxa"/>
          </w:tcPr>
          <w:p w14:paraId="3FF24182" w14:textId="739706AE" w:rsidR="006411AD" w:rsidRPr="00102AC3" w:rsidRDefault="009531A8" w:rsidP="00CE0BE4">
            <w:pPr>
              <w:rPr>
                <w:rFonts w:cstheme="minorHAnsi"/>
                <w:color w:val="0000FF"/>
              </w:rPr>
            </w:pPr>
            <w:r w:rsidRPr="00102AC3">
              <w:rPr>
                <w:rFonts w:cstheme="minorHAnsi"/>
                <w:color w:val="0000FF"/>
              </w:rPr>
              <w:t>Facebook</w:t>
            </w:r>
          </w:p>
        </w:tc>
      </w:tr>
      <w:tr w:rsidR="006411AD" w14:paraId="1FC67D59" w14:textId="77777777" w:rsidTr="00536453">
        <w:tc>
          <w:tcPr>
            <w:tcW w:w="4508" w:type="dxa"/>
          </w:tcPr>
          <w:p w14:paraId="1C7F06A3" w14:textId="1487D94D" w:rsidR="006411AD" w:rsidRDefault="006411AD" w:rsidP="00CE0BE4">
            <w:pPr>
              <w:rPr>
                <w:rFonts w:cstheme="minorHAnsi"/>
              </w:rPr>
            </w:pPr>
            <w:r>
              <w:rPr>
                <w:rFonts w:cstheme="minorHAnsi"/>
              </w:rPr>
              <w:t>10</w:t>
            </w:r>
          </w:p>
        </w:tc>
        <w:tc>
          <w:tcPr>
            <w:tcW w:w="4508" w:type="dxa"/>
          </w:tcPr>
          <w:p w14:paraId="502E6ADD" w14:textId="03E83D39" w:rsidR="006411AD" w:rsidRPr="00102AC3" w:rsidRDefault="009531A8" w:rsidP="00CE0BE4">
            <w:pPr>
              <w:rPr>
                <w:rFonts w:cstheme="minorHAnsi"/>
                <w:color w:val="0000FF"/>
              </w:rPr>
            </w:pPr>
            <w:r w:rsidRPr="00102AC3">
              <w:rPr>
                <w:rFonts w:cstheme="minorHAnsi"/>
                <w:color w:val="0000FF"/>
              </w:rPr>
              <w:t>0</w:t>
            </w:r>
          </w:p>
        </w:tc>
      </w:tr>
      <w:tr w:rsidR="006411AD" w14:paraId="008A1DBA" w14:textId="77777777" w:rsidTr="00536453">
        <w:tc>
          <w:tcPr>
            <w:tcW w:w="4508" w:type="dxa"/>
          </w:tcPr>
          <w:p w14:paraId="54B7C19B" w14:textId="07D64EC0" w:rsidR="006411AD" w:rsidRDefault="006411AD" w:rsidP="00CE0BE4">
            <w:pPr>
              <w:rPr>
                <w:rFonts w:cstheme="minorHAnsi"/>
              </w:rPr>
            </w:pPr>
            <w:r>
              <w:rPr>
                <w:rFonts w:cstheme="minorHAnsi"/>
              </w:rPr>
              <w:t>11</w:t>
            </w:r>
          </w:p>
        </w:tc>
        <w:tc>
          <w:tcPr>
            <w:tcW w:w="4508" w:type="dxa"/>
          </w:tcPr>
          <w:p w14:paraId="288B3C04" w14:textId="7647DADC" w:rsidR="006411AD" w:rsidRPr="00102AC3" w:rsidRDefault="009531A8" w:rsidP="00CE0BE4">
            <w:pPr>
              <w:rPr>
                <w:rFonts w:cstheme="minorHAnsi"/>
                <w:color w:val="0000FF"/>
              </w:rPr>
            </w:pPr>
            <w:r w:rsidRPr="00102AC3">
              <w:rPr>
                <w:rFonts w:cstheme="minorHAnsi"/>
                <w:color w:val="0000FF"/>
              </w:rPr>
              <w:t>6</w:t>
            </w:r>
          </w:p>
        </w:tc>
      </w:tr>
      <w:tr w:rsidR="006411AD" w14:paraId="52019D77" w14:textId="77777777" w:rsidTr="00536453">
        <w:tc>
          <w:tcPr>
            <w:tcW w:w="4508" w:type="dxa"/>
          </w:tcPr>
          <w:p w14:paraId="28EDD4A0" w14:textId="396DC6F2" w:rsidR="006411AD" w:rsidRDefault="006411AD" w:rsidP="00CE0BE4">
            <w:pPr>
              <w:rPr>
                <w:rFonts w:cstheme="minorHAnsi"/>
              </w:rPr>
            </w:pPr>
            <w:r>
              <w:rPr>
                <w:rFonts w:cstheme="minorHAnsi"/>
              </w:rPr>
              <w:t>12</w:t>
            </w:r>
          </w:p>
        </w:tc>
        <w:tc>
          <w:tcPr>
            <w:tcW w:w="4508" w:type="dxa"/>
          </w:tcPr>
          <w:p w14:paraId="5D7916B1" w14:textId="0806ADAE" w:rsidR="00BA339C" w:rsidRPr="00102AC3" w:rsidRDefault="00BA339C" w:rsidP="00CE0BE4">
            <w:pPr>
              <w:rPr>
                <w:rFonts w:cstheme="minorHAnsi"/>
                <w:color w:val="0000FF"/>
              </w:rPr>
            </w:pPr>
            <w:r w:rsidRPr="00102AC3">
              <w:rPr>
                <w:rFonts w:cstheme="minorHAnsi"/>
                <w:color w:val="0000FF"/>
              </w:rPr>
              <w:t>1 in temp accommodation</w:t>
            </w:r>
          </w:p>
          <w:p w14:paraId="4702D065" w14:textId="47B881E1" w:rsidR="006411AD" w:rsidRPr="00102AC3" w:rsidRDefault="00BA339C" w:rsidP="00CE0BE4">
            <w:pPr>
              <w:rPr>
                <w:rFonts w:cstheme="minorHAnsi"/>
                <w:color w:val="0000FF"/>
              </w:rPr>
            </w:pPr>
            <w:r w:rsidRPr="00102AC3">
              <w:rPr>
                <w:rFonts w:cstheme="minorHAnsi"/>
                <w:color w:val="0000FF"/>
              </w:rPr>
              <w:t>1 in t</w:t>
            </w:r>
            <w:r w:rsidR="009531A8" w:rsidRPr="00102AC3">
              <w:rPr>
                <w:rFonts w:cstheme="minorHAnsi"/>
                <w:color w:val="0000FF"/>
              </w:rPr>
              <w:t xml:space="preserve">emp accommodation and then into private rented accommodation </w:t>
            </w:r>
          </w:p>
        </w:tc>
      </w:tr>
      <w:tr w:rsidR="006411AD" w14:paraId="5E45552F" w14:textId="77777777" w:rsidTr="00536453">
        <w:tc>
          <w:tcPr>
            <w:tcW w:w="4508" w:type="dxa"/>
          </w:tcPr>
          <w:p w14:paraId="62B5FFC4" w14:textId="0438F645" w:rsidR="006411AD" w:rsidRDefault="006411AD" w:rsidP="00CE0BE4">
            <w:pPr>
              <w:rPr>
                <w:rFonts w:cstheme="minorHAnsi"/>
              </w:rPr>
            </w:pPr>
            <w:r>
              <w:rPr>
                <w:rFonts w:cstheme="minorHAnsi"/>
              </w:rPr>
              <w:t>13</w:t>
            </w:r>
          </w:p>
        </w:tc>
        <w:tc>
          <w:tcPr>
            <w:tcW w:w="4508" w:type="dxa"/>
          </w:tcPr>
          <w:p w14:paraId="7B21E46E" w14:textId="2FE812D8" w:rsidR="006411AD" w:rsidRDefault="009531A8" w:rsidP="00CE0BE4">
            <w:pPr>
              <w:rPr>
                <w:rFonts w:cstheme="minorHAnsi"/>
              </w:rPr>
            </w:pPr>
            <w:r w:rsidRPr="00102AC3">
              <w:rPr>
                <w:rFonts w:cstheme="minorHAnsi"/>
                <w:color w:val="0000FF"/>
              </w:rPr>
              <w:t>0</w:t>
            </w:r>
          </w:p>
        </w:tc>
      </w:tr>
    </w:tbl>
    <w:p w14:paraId="4945AF61" w14:textId="77777777" w:rsidR="00CE0BE4" w:rsidRDefault="00CE0BE4" w:rsidP="006411AD"/>
    <w:p w14:paraId="400527E1" w14:textId="77777777" w:rsidR="00F46C0D" w:rsidRDefault="00F46C0D" w:rsidP="00F46C0D">
      <w:pPr>
        <w:pStyle w:val="ListParagraph"/>
        <w:numPr>
          <w:ilvl w:val="0"/>
          <w:numId w:val="1"/>
        </w:numPr>
        <w:rPr>
          <w:rFonts w:cstheme="minorHAnsi"/>
        </w:rPr>
      </w:pPr>
      <w:r>
        <w:rPr>
          <w:rFonts w:eastAsia="Times New Roman" w:cstheme="minorHAnsi"/>
          <w:color w:val="000000"/>
          <w:sz w:val="24"/>
          <w:szCs w:val="24"/>
          <w:shd w:val="clear" w:color="auto" w:fill="FFFFFF"/>
        </w:rPr>
        <w:t>How many sponsored placements (guest/s staying with a host as part of the scheme) are currently in place where the guest/s have remained with the same host they were initially placed with? </w:t>
      </w:r>
    </w:p>
    <w:p w14:paraId="20D7AE0B" w14:textId="77777777" w:rsidR="00F46C0D" w:rsidRDefault="00F46C0D" w:rsidP="00F46C0D">
      <w:pPr>
        <w:pStyle w:val="NormalWeb"/>
        <w:shd w:val="clear" w:color="auto" w:fill="FFFFFF"/>
        <w:rPr>
          <w:rFonts w:asciiTheme="minorHAnsi" w:hAnsiTheme="minorHAnsi" w:cstheme="minorHAnsi"/>
          <w:color w:val="201F1E"/>
          <w:sz w:val="23"/>
          <w:szCs w:val="23"/>
          <w:shd w:val="clear" w:color="auto" w:fill="FFFFFF"/>
        </w:rPr>
      </w:pPr>
      <w:r>
        <w:rPr>
          <w:rFonts w:asciiTheme="minorHAnsi" w:hAnsiTheme="minorHAnsi" w:cstheme="minorHAnsi"/>
          <w:color w:val="201F1E"/>
          <w:sz w:val="23"/>
          <w:szCs w:val="23"/>
          <w:shd w:val="clear" w:color="auto" w:fill="FFFFFF"/>
        </w:rPr>
        <w:t> </w:t>
      </w:r>
    </w:p>
    <w:p w14:paraId="0D3CA488" w14:textId="77777777" w:rsidR="00F46C0D" w:rsidRDefault="00F46C0D" w:rsidP="00F46C0D">
      <w:pPr>
        <w:numPr>
          <w:ilvl w:val="0"/>
          <w:numId w:val="1"/>
        </w:numPr>
        <w:shd w:val="clear" w:color="auto" w:fill="FFFFFF"/>
        <w:spacing w:before="100" w:beforeAutospacing="1" w:after="100" w:afterAutospacing="1" w:line="240" w:lineRule="auto"/>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 xml:space="preserve">How many sponsored placements have ended early ​(before the guest/s have been with the host for six </w:t>
      </w:r>
      <w:r>
        <w:rPr>
          <w:rFonts w:cstheme="minorHAnsi"/>
          <w:color w:val="000000"/>
          <w:sz w:val="24"/>
          <w:szCs w:val="24"/>
          <w:shd w:val="clear" w:color="auto" w:fill="FFFFFF"/>
          <w:lang w:eastAsia="en-GB"/>
        </w:rPr>
        <w:lastRenderedPageBreak/>
        <w:t>months), resulting in the guest/s leaving the host accommodation? </w:t>
      </w:r>
    </w:p>
    <w:p w14:paraId="6A80A249" w14:textId="77777777" w:rsidR="00F46C0D" w:rsidRDefault="00F46C0D" w:rsidP="00F46C0D">
      <w:pPr>
        <w:pStyle w:val="xxelementtoproof"/>
        <w:numPr>
          <w:ilvl w:val="1"/>
          <w:numId w:val="1"/>
        </w:numPr>
        <w:shd w:val="clear" w:color="auto" w:fill="FFFFFF"/>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How many of these placements involved single adults?</w:t>
      </w:r>
    </w:p>
    <w:p w14:paraId="63DEC327" w14:textId="77777777" w:rsidR="00F46C0D" w:rsidRDefault="00F46C0D" w:rsidP="00F46C0D">
      <w:pPr>
        <w:pStyle w:val="xxelementtoproof"/>
        <w:numPr>
          <w:ilvl w:val="1"/>
          <w:numId w:val="1"/>
        </w:numPr>
        <w:shd w:val="clear" w:color="auto" w:fill="FFFFFF"/>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How many involved guest families (adults with children)?</w:t>
      </w:r>
    </w:p>
    <w:p w14:paraId="73F199F0" w14:textId="77777777" w:rsidR="00F46C0D" w:rsidRDefault="00F46C0D" w:rsidP="00F46C0D">
      <w:pPr>
        <w:pStyle w:val="xxelementtoproof"/>
        <w:numPr>
          <w:ilvl w:val="1"/>
          <w:numId w:val="1"/>
        </w:numPr>
        <w:shd w:val="clear" w:color="auto" w:fill="FFFFFF"/>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For those involving guest families, how many involved unaccompanied children (and any other categories that are relevant)?</w:t>
      </w:r>
    </w:p>
    <w:p w14:paraId="16AB862C" w14:textId="77777777" w:rsidR="00F46C0D" w:rsidRDefault="00F46C0D" w:rsidP="00F46C0D">
      <w:pPr>
        <w:pStyle w:val="xxelementtoproof"/>
        <w:shd w:val="clear" w:color="auto" w:fill="FFFFFF"/>
        <w:rPr>
          <w:rFonts w:asciiTheme="minorHAnsi" w:hAnsiTheme="minorHAnsi" w:cstheme="minorHAnsi"/>
          <w:color w:val="201F1E"/>
          <w:sz w:val="23"/>
          <w:szCs w:val="23"/>
          <w:shd w:val="clear" w:color="auto" w:fill="FFFFFF"/>
        </w:rPr>
      </w:pPr>
      <w:r>
        <w:rPr>
          <w:rFonts w:asciiTheme="minorHAnsi" w:hAnsiTheme="minorHAnsi" w:cstheme="minorHAnsi"/>
          <w:color w:val="201F1E"/>
          <w:sz w:val="23"/>
          <w:szCs w:val="23"/>
          <w:shd w:val="clear" w:color="auto" w:fill="FFFFFF"/>
        </w:rPr>
        <w:t> </w:t>
      </w:r>
    </w:p>
    <w:p w14:paraId="4D4714BC" w14:textId="77777777" w:rsidR="00F46C0D" w:rsidRDefault="00F46C0D" w:rsidP="00F46C0D">
      <w:pPr>
        <w:numPr>
          <w:ilvl w:val="0"/>
          <w:numId w:val="1"/>
        </w:numPr>
        <w:shd w:val="clear" w:color="auto" w:fill="FFFFFF"/>
        <w:spacing w:before="100" w:beforeAutospacing="1" w:after="100" w:afterAutospacing="1" w:line="240" w:lineRule="auto"/>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In total, how many Ukrainian children have left a sponsored placement early (please indicate whether these are children accompanied by adults or children not accompanied by adults)? </w:t>
      </w:r>
    </w:p>
    <w:p w14:paraId="1004DF3C" w14:textId="77777777" w:rsidR="00102AC3" w:rsidRDefault="00102AC3" w:rsidP="00102AC3">
      <w:pPr>
        <w:pStyle w:val="xxelementtoproof"/>
        <w:shd w:val="clear" w:color="auto" w:fill="FFFFFF"/>
        <w:ind w:left="720"/>
        <w:rPr>
          <w:rFonts w:asciiTheme="minorHAnsi" w:hAnsiTheme="minorHAnsi" w:cstheme="minorHAnsi"/>
          <w:color w:val="000000"/>
          <w:sz w:val="24"/>
          <w:szCs w:val="24"/>
          <w:shd w:val="clear" w:color="auto" w:fill="FFFFFF"/>
        </w:rPr>
      </w:pPr>
    </w:p>
    <w:p w14:paraId="21E318BA" w14:textId="24A6046F" w:rsidR="00F46C0D" w:rsidRDefault="00F46C0D" w:rsidP="00F46C0D">
      <w:pPr>
        <w:pStyle w:val="xxelementtoproof"/>
        <w:numPr>
          <w:ilvl w:val="0"/>
          <w:numId w:val="1"/>
        </w:numPr>
        <w:shd w:val="clear" w:color="auto" w:fill="FFFFFF"/>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In instances where sponsored placements have ended early, how many times was it the guest/s decision to leave?</w:t>
      </w:r>
    </w:p>
    <w:p w14:paraId="203854B7" w14:textId="77777777" w:rsidR="00F46C0D" w:rsidRDefault="00F46C0D" w:rsidP="00F46C0D">
      <w:pPr>
        <w:pStyle w:val="ListParagraph"/>
        <w:numPr>
          <w:ilvl w:val="1"/>
          <w:numId w:val="1"/>
        </w:numPr>
        <w:shd w:val="clear" w:color="auto" w:fill="FFFFFF"/>
        <w:spacing w:before="100" w:beforeAutospacing="1" w:after="100" w:afterAutospacing="1" w:line="240" w:lineRule="auto"/>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Please state the top three reasons for guest/s wanting to leave a placement (in order of most common). </w:t>
      </w:r>
    </w:p>
    <w:p w14:paraId="2C16AC5A" w14:textId="77777777" w:rsidR="00F46C0D" w:rsidRDefault="00F46C0D" w:rsidP="00F46C0D">
      <w:pPr>
        <w:numPr>
          <w:ilvl w:val="0"/>
          <w:numId w:val="1"/>
        </w:numPr>
        <w:shd w:val="clear" w:color="auto" w:fill="FFFFFF"/>
        <w:spacing w:before="100" w:beforeAutospacing="1" w:after="100" w:afterAutospacing="1" w:line="240" w:lineRule="auto"/>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In instances where sponsored placements have ended early, how many times was it the host/s decision that the guest/s leave?</w:t>
      </w:r>
    </w:p>
    <w:p w14:paraId="7CDEB130" w14:textId="77777777" w:rsidR="00F46C0D" w:rsidRDefault="00F46C0D" w:rsidP="00F46C0D">
      <w:pPr>
        <w:pStyle w:val="xxelementtoproof"/>
        <w:numPr>
          <w:ilvl w:val="1"/>
          <w:numId w:val="1"/>
        </w:numPr>
        <w:shd w:val="clear" w:color="auto" w:fill="FFFFFF"/>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If possible, please state the top three reasons for host/s wanting guest/s to leave a placement (in order of most common). </w:t>
      </w:r>
    </w:p>
    <w:p w14:paraId="06407CFF" w14:textId="77777777" w:rsidR="00F46C0D" w:rsidRDefault="00F46C0D" w:rsidP="00F46C0D">
      <w:pPr>
        <w:pStyle w:val="xxelementtoproof"/>
        <w:shd w:val="clear" w:color="auto" w:fill="FFFFFF"/>
        <w:rPr>
          <w:rFonts w:asciiTheme="minorHAnsi" w:hAnsiTheme="minorHAnsi" w:cstheme="minorHAnsi"/>
          <w:color w:val="201F1E"/>
          <w:sz w:val="23"/>
          <w:szCs w:val="23"/>
          <w:shd w:val="clear" w:color="auto" w:fill="FFFFFF"/>
        </w:rPr>
      </w:pPr>
      <w:r>
        <w:rPr>
          <w:rFonts w:asciiTheme="minorHAnsi" w:hAnsiTheme="minorHAnsi" w:cstheme="minorHAnsi"/>
          <w:color w:val="201F1E"/>
          <w:sz w:val="23"/>
          <w:szCs w:val="23"/>
          <w:shd w:val="clear" w:color="auto" w:fill="FFFFFF"/>
        </w:rPr>
        <w:lastRenderedPageBreak/>
        <w:t> </w:t>
      </w:r>
    </w:p>
    <w:p w14:paraId="7307EE2B" w14:textId="77777777" w:rsidR="00F46C0D" w:rsidRDefault="00F46C0D" w:rsidP="00F46C0D">
      <w:pPr>
        <w:numPr>
          <w:ilvl w:val="0"/>
          <w:numId w:val="1"/>
        </w:numPr>
        <w:shd w:val="clear" w:color="auto" w:fill="FFFFFF"/>
        <w:spacing w:before="100" w:beforeAutospacing="1" w:after="100" w:afterAutospacing="1" w:line="240" w:lineRule="auto"/>
        <w:rPr>
          <w:rFonts w:cstheme="minorHAnsi"/>
          <w:color w:val="000000"/>
          <w:sz w:val="24"/>
          <w:szCs w:val="24"/>
          <w:shd w:val="clear" w:color="auto" w:fill="FFFFFF"/>
          <w:lang w:eastAsia="en-GB"/>
        </w:rPr>
      </w:pPr>
      <w:r>
        <w:rPr>
          <w:rFonts w:cstheme="minorHAnsi"/>
          <w:color w:val="000000"/>
          <w:sz w:val="24"/>
          <w:szCs w:val="24"/>
          <w:shd w:val="clear" w:color="auto" w:fill="FFFFFF"/>
          <w:lang w:eastAsia="en-GB"/>
        </w:rPr>
        <w:t>How many guest/s have been rematched with a new host within the scheme?</w:t>
      </w:r>
    </w:p>
    <w:p w14:paraId="1248D5EB" w14:textId="77777777" w:rsidR="00F46C0D" w:rsidRDefault="00F46C0D" w:rsidP="00F46C0D">
      <w:pPr>
        <w:pStyle w:val="xxelementtoproof"/>
        <w:numPr>
          <w:ilvl w:val="1"/>
          <w:numId w:val="1"/>
        </w:numPr>
        <w:shd w:val="clear" w:color="auto" w:fill="FFFFFF"/>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How many of these placements involved single adults?</w:t>
      </w:r>
    </w:p>
    <w:p w14:paraId="0F435A3D" w14:textId="77777777" w:rsidR="00F46C0D" w:rsidRDefault="00F46C0D" w:rsidP="00F46C0D">
      <w:pPr>
        <w:pStyle w:val="xxelementtoproof"/>
        <w:numPr>
          <w:ilvl w:val="1"/>
          <w:numId w:val="1"/>
        </w:numPr>
        <w:shd w:val="clear" w:color="auto" w:fill="FFFFFF"/>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How many involved guest families (adults with children)?</w:t>
      </w:r>
    </w:p>
    <w:p w14:paraId="25E97CAD" w14:textId="77777777" w:rsidR="00F46C0D" w:rsidRDefault="00F46C0D" w:rsidP="00F46C0D">
      <w:pPr>
        <w:pStyle w:val="xxelementtoproof"/>
        <w:numPr>
          <w:ilvl w:val="1"/>
          <w:numId w:val="1"/>
        </w:numPr>
        <w:shd w:val="clear" w:color="auto" w:fill="FFFFFF"/>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For those involving guest families, how many involved unaccompanied children (and any other categories that are relevant)?</w:t>
      </w:r>
    </w:p>
    <w:p w14:paraId="0960BA44" w14:textId="77777777" w:rsidR="00F46C0D" w:rsidRDefault="00F46C0D" w:rsidP="00F46C0D">
      <w:pPr>
        <w:pStyle w:val="NormalWeb"/>
        <w:shd w:val="clear" w:color="auto" w:fill="FFFFFF"/>
        <w:ind w:left="720"/>
        <w:rPr>
          <w:rFonts w:asciiTheme="minorHAnsi" w:hAnsiTheme="minorHAnsi" w:cstheme="minorHAnsi"/>
          <w:color w:val="201F1E"/>
          <w:sz w:val="23"/>
          <w:szCs w:val="23"/>
          <w:shd w:val="clear" w:color="auto" w:fill="FFFFFF"/>
        </w:rPr>
      </w:pPr>
      <w:r>
        <w:rPr>
          <w:rFonts w:asciiTheme="minorHAnsi" w:hAnsiTheme="minorHAnsi" w:cstheme="minorHAnsi"/>
          <w:color w:val="201F1E"/>
          <w:sz w:val="23"/>
          <w:szCs w:val="23"/>
          <w:shd w:val="clear" w:color="auto" w:fill="FFFFFF"/>
        </w:rPr>
        <w:t> </w:t>
      </w:r>
    </w:p>
    <w:p w14:paraId="5ED665C5" w14:textId="77777777" w:rsidR="00F46C0D" w:rsidRDefault="00F46C0D" w:rsidP="00F46C0D">
      <w:pPr>
        <w:pStyle w:val="xxelementtoproof"/>
        <w:numPr>
          <w:ilvl w:val="0"/>
          <w:numId w:val="1"/>
        </w:numPr>
        <w:shd w:val="clear" w:color="auto" w:fill="FFFFFF"/>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How many rematches were arranged by the relevant council/local authority?</w:t>
      </w:r>
    </w:p>
    <w:p w14:paraId="620B10B4" w14:textId="77777777" w:rsidR="00F46C0D" w:rsidRDefault="00F46C0D" w:rsidP="00F46C0D">
      <w:pPr>
        <w:pStyle w:val="NormalWeb"/>
        <w:shd w:val="clear" w:color="auto" w:fill="FFFFFF"/>
        <w:ind w:left="720"/>
        <w:rPr>
          <w:rFonts w:asciiTheme="minorHAnsi" w:hAnsiTheme="minorHAnsi" w:cstheme="minorHAnsi"/>
          <w:color w:val="201F1E"/>
          <w:sz w:val="23"/>
          <w:szCs w:val="23"/>
          <w:shd w:val="clear" w:color="auto" w:fill="FFFFFF"/>
        </w:rPr>
      </w:pPr>
      <w:r>
        <w:rPr>
          <w:rFonts w:asciiTheme="minorHAnsi" w:hAnsiTheme="minorHAnsi" w:cstheme="minorHAnsi"/>
          <w:color w:val="201F1E"/>
          <w:sz w:val="23"/>
          <w:szCs w:val="23"/>
          <w:shd w:val="clear" w:color="auto" w:fill="FFFFFF"/>
        </w:rPr>
        <w:t> </w:t>
      </w:r>
    </w:p>
    <w:p w14:paraId="5D8CB6EF" w14:textId="77777777" w:rsidR="00F46C0D" w:rsidRDefault="00F46C0D" w:rsidP="00F46C0D">
      <w:pPr>
        <w:pStyle w:val="xxelementtoproof"/>
        <w:numPr>
          <w:ilvl w:val="0"/>
          <w:numId w:val="1"/>
        </w:numPr>
        <w:shd w:val="clear" w:color="auto" w:fill="FFFFFF"/>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How many rematches were arranged directly by the guest and/or host (either the current host or the new host the guest/s went on to stay with)?  </w:t>
      </w:r>
    </w:p>
    <w:p w14:paraId="7A52DE17" w14:textId="77777777" w:rsidR="00F46C0D" w:rsidRDefault="00F46C0D" w:rsidP="00F46C0D">
      <w:pPr>
        <w:pStyle w:val="NormalWeb"/>
        <w:shd w:val="clear" w:color="auto" w:fill="FFFFFF"/>
        <w:ind w:left="720"/>
        <w:rPr>
          <w:rFonts w:asciiTheme="minorHAnsi" w:hAnsiTheme="minorHAnsi" w:cstheme="minorHAnsi"/>
          <w:color w:val="201F1E"/>
          <w:sz w:val="23"/>
          <w:szCs w:val="23"/>
          <w:shd w:val="clear" w:color="auto" w:fill="FFFFFF"/>
        </w:rPr>
      </w:pPr>
      <w:r>
        <w:rPr>
          <w:rFonts w:asciiTheme="minorHAnsi" w:hAnsiTheme="minorHAnsi" w:cstheme="minorHAnsi"/>
          <w:color w:val="201F1E"/>
          <w:sz w:val="23"/>
          <w:szCs w:val="23"/>
          <w:shd w:val="clear" w:color="auto" w:fill="FFFFFF"/>
        </w:rPr>
        <w:t> </w:t>
      </w:r>
    </w:p>
    <w:p w14:paraId="581F0E71" w14:textId="77777777" w:rsidR="00F46C0D" w:rsidRDefault="00F46C0D" w:rsidP="00F46C0D">
      <w:pPr>
        <w:pStyle w:val="xxelementtoproof"/>
        <w:numPr>
          <w:ilvl w:val="0"/>
          <w:numId w:val="1"/>
        </w:numPr>
        <w:shd w:val="clear" w:color="auto" w:fill="FFFFFF"/>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How many rematches were arranged by other means (not by the relevant council/local authority and not directly by a guest/host)? Please indicate by what other means, e.g. by a charity.  </w:t>
      </w:r>
    </w:p>
    <w:p w14:paraId="3A79E915" w14:textId="77777777" w:rsidR="00F46C0D" w:rsidRDefault="00F46C0D" w:rsidP="00F46C0D">
      <w:pPr>
        <w:pStyle w:val="NormalWeb"/>
        <w:shd w:val="clear" w:color="auto" w:fill="FFFFFF"/>
        <w:ind w:left="720"/>
        <w:rPr>
          <w:rFonts w:asciiTheme="minorHAnsi" w:hAnsiTheme="minorHAnsi" w:cstheme="minorHAnsi"/>
          <w:color w:val="201F1E"/>
          <w:sz w:val="23"/>
          <w:szCs w:val="23"/>
          <w:shd w:val="clear" w:color="auto" w:fill="FFFFFF"/>
        </w:rPr>
      </w:pPr>
      <w:r>
        <w:rPr>
          <w:rFonts w:asciiTheme="minorHAnsi" w:hAnsiTheme="minorHAnsi" w:cstheme="minorHAnsi"/>
          <w:color w:val="201F1E"/>
          <w:sz w:val="23"/>
          <w:szCs w:val="23"/>
          <w:shd w:val="clear" w:color="auto" w:fill="FFFFFF"/>
        </w:rPr>
        <w:t> </w:t>
      </w:r>
    </w:p>
    <w:p w14:paraId="71EF90E9" w14:textId="77777777" w:rsidR="00F46C0D" w:rsidRDefault="00F46C0D" w:rsidP="00F46C0D">
      <w:pPr>
        <w:pStyle w:val="xxelementtoproof"/>
        <w:numPr>
          <w:ilvl w:val="0"/>
          <w:numId w:val="1"/>
        </w:numPr>
        <w:shd w:val="clear" w:color="auto" w:fill="FFFFFF"/>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How many requests for a rematch, by either a host or guest, have been turned down by the relevant council or local authority? If possible, please specify the three most common reasons for these requests being turned down (in order of most common).</w:t>
      </w:r>
    </w:p>
    <w:p w14:paraId="0E972306" w14:textId="77777777" w:rsidR="00F46C0D" w:rsidRDefault="00F46C0D" w:rsidP="00F46C0D">
      <w:pPr>
        <w:pStyle w:val="xxelementtoproof"/>
        <w:shd w:val="clear" w:color="auto" w:fill="FFFFFF"/>
        <w:rPr>
          <w:rFonts w:asciiTheme="minorHAnsi" w:hAnsiTheme="minorHAnsi" w:cstheme="minorHAnsi"/>
          <w:color w:val="201F1E"/>
          <w:sz w:val="23"/>
          <w:szCs w:val="23"/>
          <w:shd w:val="clear" w:color="auto" w:fill="FFFFFF"/>
        </w:rPr>
      </w:pPr>
      <w:r>
        <w:rPr>
          <w:rFonts w:asciiTheme="minorHAnsi" w:hAnsiTheme="minorHAnsi" w:cstheme="minorHAnsi"/>
          <w:color w:val="201F1E"/>
          <w:sz w:val="23"/>
          <w:szCs w:val="23"/>
          <w:shd w:val="clear" w:color="auto" w:fill="FFFFFF"/>
        </w:rPr>
        <w:lastRenderedPageBreak/>
        <w:t> </w:t>
      </w:r>
    </w:p>
    <w:p w14:paraId="572751B4" w14:textId="77777777" w:rsidR="00F46C0D" w:rsidRDefault="00F46C0D" w:rsidP="00F46C0D">
      <w:pPr>
        <w:pStyle w:val="xxelementtoproof"/>
        <w:numPr>
          <w:ilvl w:val="0"/>
          <w:numId w:val="1"/>
        </w:numPr>
        <w:shd w:val="clear" w:color="auto" w:fill="FFFFFF"/>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Of the instances where sponsored placements ended early, how many guests returned to Ukraine? </w:t>
      </w:r>
    </w:p>
    <w:p w14:paraId="1A764CE5" w14:textId="77777777" w:rsidR="00F46C0D" w:rsidRDefault="00F46C0D" w:rsidP="00F46C0D">
      <w:pPr>
        <w:pStyle w:val="NormalWeb"/>
        <w:shd w:val="clear" w:color="auto" w:fill="FFFFFF"/>
        <w:rPr>
          <w:rFonts w:asciiTheme="minorHAnsi" w:hAnsiTheme="minorHAnsi" w:cstheme="minorHAnsi"/>
          <w:color w:val="201F1E"/>
          <w:sz w:val="23"/>
          <w:szCs w:val="23"/>
          <w:shd w:val="clear" w:color="auto" w:fill="FFFFFF"/>
        </w:rPr>
      </w:pPr>
      <w:r>
        <w:rPr>
          <w:rFonts w:asciiTheme="minorHAnsi" w:hAnsiTheme="minorHAnsi" w:cstheme="minorHAnsi"/>
          <w:color w:val="201F1E"/>
          <w:sz w:val="23"/>
          <w:szCs w:val="23"/>
          <w:shd w:val="clear" w:color="auto" w:fill="FFFFFF"/>
        </w:rPr>
        <w:t> </w:t>
      </w:r>
    </w:p>
    <w:p w14:paraId="4770B340" w14:textId="77777777" w:rsidR="00F46C0D" w:rsidRDefault="00F46C0D" w:rsidP="00F46C0D">
      <w:pPr>
        <w:numPr>
          <w:ilvl w:val="0"/>
          <w:numId w:val="1"/>
        </w:numPr>
        <w:shd w:val="clear" w:color="auto" w:fill="FFFFFF"/>
        <w:spacing w:before="100" w:beforeAutospacing="1" w:after="100" w:afterAutospacing="1" w:line="240" w:lineRule="auto"/>
        <w:rPr>
          <w:rFonts w:cstheme="minorHAnsi"/>
          <w:color w:val="201F1E"/>
          <w:sz w:val="23"/>
          <w:szCs w:val="23"/>
          <w:shd w:val="clear" w:color="auto" w:fill="FFFFFF"/>
          <w:lang w:eastAsia="en-GB"/>
        </w:rPr>
      </w:pPr>
      <w:r>
        <w:rPr>
          <w:rFonts w:cstheme="minorHAnsi"/>
          <w:color w:val="000000"/>
          <w:sz w:val="24"/>
          <w:szCs w:val="24"/>
          <w:shd w:val="clear" w:color="auto" w:fill="FFFFFF"/>
          <w:lang w:eastAsia="en-GB"/>
        </w:rPr>
        <w:t>What happened to guests who left placements early (through their own choice or the choice of the host) and were not rematched with hosts within the scheme but stayed in England? For this answer, please indicate how many guests went to stay in temporary accommodation and have not yet been placed in settled accommodation (please indicate if the temporary accommodation is a hotel/hostel or other)</w:t>
      </w:r>
      <w:bookmarkStart w:id="0" w:name="_GoBack"/>
      <w:bookmarkEnd w:id="0"/>
    </w:p>
    <w:p w14:paraId="499971B8" w14:textId="77777777" w:rsidR="00F46C0D" w:rsidRDefault="00F46C0D" w:rsidP="00F46C0D">
      <w:pPr>
        <w:numPr>
          <w:ilvl w:val="1"/>
          <w:numId w:val="1"/>
        </w:numPr>
        <w:shd w:val="clear" w:color="auto" w:fill="FFFFFF"/>
        <w:spacing w:before="100" w:beforeAutospacing="1" w:after="100" w:afterAutospacing="1" w:line="240" w:lineRule="auto"/>
        <w:rPr>
          <w:rFonts w:cstheme="minorHAnsi"/>
          <w:color w:val="201F1E"/>
          <w:sz w:val="23"/>
          <w:szCs w:val="23"/>
          <w:shd w:val="clear" w:color="auto" w:fill="FFFFFF"/>
          <w:lang w:eastAsia="en-GB"/>
        </w:rPr>
      </w:pPr>
      <w:r>
        <w:rPr>
          <w:rFonts w:cstheme="minorHAnsi"/>
          <w:color w:val="000000"/>
          <w:sz w:val="24"/>
          <w:szCs w:val="24"/>
          <w:shd w:val="clear" w:color="auto" w:fill="FFFFFF"/>
          <w:lang w:eastAsia="en-GB"/>
        </w:rPr>
        <w:t>How many went to stay in settled accommodation outside of the scheme (please indicate the kind of settled accommodation e.g. social/council housing or other). </w:t>
      </w:r>
    </w:p>
    <w:p w14:paraId="1EAC8706" w14:textId="77777777" w:rsidR="00F46C0D" w:rsidRDefault="00F46C0D" w:rsidP="00F46C0D">
      <w:pPr>
        <w:pStyle w:val="xxelementtoproof"/>
        <w:shd w:val="clear" w:color="auto" w:fill="FFFFFF"/>
        <w:rPr>
          <w:rFonts w:asciiTheme="minorHAnsi" w:hAnsiTheme="minorHAnsi" w:cstheme="minorHAnsi"/>
          <w:color w:val="201F1E"/>
          <w:sz w:val="23"/>
          <w:szCs w:val="23"/>
          <w:shd w:val="clear" w:color="auto" w:fill="FFFFFF"/>
        </w:rPr>
      </w:pPr>
      <w:r>
        <w:rPr>
          <w:rFonts w:asciiTheme="minorHAnsi" w:hAnsiTheme="minorHAnsi" w:cstheme="minorHAnsi"/>
          <w:color w:val="201F1E"/>
          <w:sz w:val="23"/>
          <w:szCs w:val="23"/>
          <w:shd w:val="clear" w:color="auto" w:fill="FFFFFF"/>
        </w:rPr>
        <w:t> </w:t>
      </w:r>
    </w:p>
    <w:p w14:paraId="5BC4A93A" w14:textId="77777777" w:rsidR="00F46C0D" w:rsidRDefault="00F46C0D" w:rsidP="00F46C0D">
      <w:pPr>
        <w:pStyle w:val="xxelementtoproof"/>
        <w:numPr>
          <w:ilvl w:val="0"/>
          <w:numId w:val="1"/>
        </w:numPr>
        <w:shd w:val="clear" w:color="auto" w:fill="FFFFFF"/>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Of the guests who left placements early (through their own choice or the choice of the host) and stayed in England, how many did not go into temporary or alternative settled accommodation? i.e. how many were left without a place to stay?  </w:t>
      </w:r>
    </w:p>
    <w:p w14:paraId="78D0DE2F" w14:textId="77777777" w:rsidR="00182885" w:rsidRDefault="00182885"/>
    <w:sectPr w:rsidR="00182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922"/>
    <w:multiLevelType w:val="multilevel"/>
    <w:tmpl w:val="D2B4D44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0D"/>
    <w:rsid w:val="00102AC3"/>
    <w:rsid w:val="00182885"/>
    <w:rsid w:val="001B41F4"/>
    <w:rsid w:val="001C30AB"/>
    <w:rsid w:val="003356DF"/>
    <w:rsid w:val="004B487D"/>
    <w:rsid w:val="00536453"/>
    <w:rsid w:val="006411AD"/>
    <w:rsid w:val="00755869"/>
    <w:rsid w:val="009531A8"/>
    <w:rsid w:val="009B1149"/>
    <w:rsid w:val="00BA339C"/>
    <w:rsid w:val="00BC693A"/>
    <w:rsid w:val="00CE0BE4"/>
    <w:rsid w:val="00F46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483C"/>
  <w15:chartTrackingRefBased/>
  <w15:docId w15:val="{221AA1A4-4F80-48B6-88C3-1BCE03C8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C0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C0D"/>
    <w:pPr>
      <w:spacing w:after="0" w:line="240" w:lineRule="auto"/>
    </w:pPr>
    <w:rPr>
      <w:rFonts w:ascii="Calibri" w:hAnsi="Calibri" w:cs="Calibri"/>
      <w:lang w:eastAsia="en-GB"/>
    </w:rPr>
  </w:style>
  <w:style w:type="paragraph" w:styleId="ListParagraph">
    <w:name w:val="List Paragraph"/>
    <w:basedOn w:val="Normal"/>
    <w:uiPriority w:val="34"/>
    <w:qFormat/>
    <w:rsid w:val="00F46C0D"/>
    <w:pPr>
      <w:ind w:left="720"/>
    </w:pPr>
  </w:style>
  <w:style w:type="paragraph" w:customStyle="1" w:styleId="xxelementtoproof">
    <w:name w:val="x_x_elementtoproof"/>
    <w:basedOn w:val="Normal"/>
    <w:uiPriority w:val="99"/>
    <w:semiHidden/>
    <w:rsid w:val="00F46C0D"/>
    <w:pPr>
      <w:spacing w:after="0" w:line="240" w:lineRule="auto"/>
    </w:pPr>
    <w:rPr>
      <w:rFonts w:ascii="Calibri" w:hAnsi="Calibri" w:cs="Calibri"/>
      <w:lang w:eastAsia="en-GB"/>
    </w:rPr>
  </w:style>
  <w:style w:type="table" w:styleId="TableGrid">
    <w:name w:val="Table Grid"/>
    <w:basedOn w:val="TableNormal"/>
    <w:uiPriority w:val="39"/>
    <w:rsid w:val="0053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425774">
      <w:bodyDiv w:val="1"/>
      <w:marLeft w:val="0"/>
      <w:marRight w:val="0"/>
      <w:marTop w:val="0"/>
      <w:marBottom w:val="0"/>
      <w:divBdr>
        <w:top w:val="none" w:sz="0" w:space="0" w:color="auto"/>
        <w:left w:val="none" w:sz="0" w:space="0" w:color="auto"/>
        <w:bottom w:val="none" w:sz="0" w:space="0" w:color="auto"/>
        <w:right w:val="none" w:sz="0" w:space="0" w:color="auto"/>
      </w:divBdr>
    </w:div>
    <w:div w:id="84378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Hasnath, Mustakim (Journalist)</dc:creator>
  <cp:keywords/>
  <dc:description/>
  <cp:lastModifiedBy>Tracy Loach</cp:lastModifiedBy>
  <cp:revision>3</cp:revision>
  <dcterms:created xsi:type="dcterms:W3CDTF">2022-09-01T15:39:00Z</dcterms:created>
  <dcterms:modified xsi:type="dcterms:W3CDTF">2022-09-01T15:41:00Z</dcterms:modified>
</cp:coreProperties>
</file>