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41" w:rsidRPr="00F46056" w:rsidRDefault="00373841" w:rsidP="00373841">
      <w:pPr>
        <w:rPr>
          <w:rFonts w:ascii="Arial" w:hAnsi="Arial" w:cs="Arial"/>
          <w:b/>
          <w:sz w:val="24"/>
          <w:szCs w:val="24"/>
          <w:lang w:eastAsia="en-GB"/>
        </w:rPr>
      </w:pPr>
      <w:bookmarkStart w:id="0" w:name="_GoBack"/>
      <w:bookmarkEnd w:id="0"/>
      <w:r w:rsidRPr="00F46056">
        <w:rPr>
          <w:rFonts w:ascii="Arial" w:hAnsi="Arial" w:cs="Arial"/>
          <w:b/>
          <w:sz w:val="24"/>
          <w:szCs w:val="24"/>
          <w:lang w:eastAsia="en-GB"/>
        </w:rPr>
        <w:t xml:space="preserve">FOIA request </w:t>
      </w:r>
      <w:r w:rsidR="007B2B57">
        <w:rPr>
          <w:rFonts w:ascii="Arial" w:hAnsi="Arial" w:cs="Arial"/>
          <w:b/>
          <w:sz w:val="24"/>
          <w:szCs w:val="24"/>
          <w:lang w:eastAsia="en-GB"/>
        </w:rPr>
        <w:t>7171</w:t>
      </w:r>
      <w:r w:rsidRPr="00F46056">
        <w:rPr>
          <w:rFonts w:ascii="Arial" w:hAnsi="Arial" w:cs="Arial"/>
          <w:b/>
          <w:sz w:val="24"/>
          <w:szCs w:val="24"/>
          <w:lang w:eastAsia="en-GB"/>
        </w:rPr>
        <w:t xml:space="preserve"> response</w:t>
      </w:r>
    </w:p>
    <w:p w:rsidR="00373841" w:rsidRDefault="00373841" w:rsidP="00373841">
      <w:pPr>
        <w:rPr>
          <w:rFonts w:ascii="Arial" w:hAnsi="Arial" w:cs="Arial"/>
          <w:sz w:val="24"/>
          <w:szCs w:val="24"/>
          <w:lang w:eastAsia="en-GB"/>
        </w:rPr>
      </w:pPr>
    </w:p>
    <w:p w:rsidR="00373841" w:rsidRPr="00DD610E" w:rsidRDefault="00373841" w:rsidP="00373841">
      <w:pPr>
        <w:autoSpaceDE w:val="0"/>
        <w:autoSpaceDN w:val="0"/>
        <w:rPr>
          <w:rFonts w:ascii="Arial" w:hAnsi="Arial" w:cs="Arial"/>
          <w:b/>
          <w:bCs/>
        </w:rPr>
      </w:pPr>
      <w:r w:rsidRPr="00DD610E">
        <w:rPr>
          <w:rFonts w:ascii="Arial" w:hAnsi="Arial" w:cs="Arial"/>
          <w:b/>
          <w:bCs/>
        </w:rPr>
        <w:t>FREEDOM OF INFORMATION REQUEST</w:t>
      </w:r>
    </w:p>
    <w:p w:rsidR="000A2744" w:rsidRPr="003337AD" w:rsidRDefault="000A2744" w:rsidP="00373841">
      <w:pPr>
        <w:autoSpaceDE w:val="0"/>
        <w:autoSpaceDN w:val="0"/>
        <w:rPr>
          <w:rFonts w:ascii="Arial" w:hAnsi="Arial" w:cs="Arial"/>
          <w:b/>
          <w:bCs/>
          <w:color w:val="0000FF"/>
        </w:rPr>
      </w:pPr>
    </w:p>
    <w:p w:rsidR="00BD16AE" w:rsidRDefault="00BD16AE" w:rsidP="00BD16AE">
      <w:pPr>
        <w:rPr>
          <w:rFonts w:ascii="Arial" w:hAnsi="Arial" w:cs="Arial"/>
          <w:b/>
          <w:bCs/>
          <w:sz w:val="24"/>
          <w:szCs w:val="24"/>
          <w:lang w:eastAsia="en-GB"/>
        </w:rPr>
      </w:pPr>
      <w:r>
        <w:rPr>
          <w:rFonts w:ascii="Arial" w:hAnsi="Arial" w:cs="Arial"/>
          <w:b/>
          <w:bCs/>
          <w:sz w:val="24"/>
          <w:szCs w:val="24"/>
          <w:lang w:eastAsia="en-GB"/>
        </w:rPr>
        <w:t>Request:</w:t>
      </w:r>
    </w:p>
    <w:p w:rsidR="00BD16AE" w:rsidRDefault="00BD16AE" w:rsidP="00BD16AE">
      <w:r>
        <w:rPr>
          <w:rFonts w:ascii="Arial" w:hAnsi="Arial" w:cs="Arial"/>
          <w:b/>
          <w:bCs/>
        </w:rPr>
        <w:t> </w:t>
      </w:r>
    </w:p>
    <w:p w:rsidR="00BD16AE" w:rsidRPr="003337AD" w:rsidRDefault="00BD16AE" w:rsidP="00BD16AE">
      <w:pPr>
        <w:rPr>
          <w:rFonts w:ascii="Arial" w:hAnsi="Arial" w:cs="Arial"/>
          <w:b/>
          <w:bCs/>
          <w:sz w:val="24"/>
          <w:szCs w:val="24"/>
        </w:rPr>
      </w:pPr>
      <w:r w:rsidRPr="003337AD">
        <w:rPr>
          <w:rFonts w:ascii="Arial" w:hAnsi="Arial" w:cs="Arial"/>
          <w:b/>
          <w:bCs/>
          <w:sz w:val="24"/>
          <w:szCs w:val="24"/>
        </w:rPr>
        <w:t xml:space="preserve">Please could I have the following </w:t>
      </w:r>
      <w:proofErr w:type="gramStart"/>
      <w:r w:rsidRPr="003337AD">
        <w:rPr>
          <w:rFonts w:ascii="Arial" w:hAnsi="Arial" w:cs="Arial"/>
          <w:b/>
          <w:bCs/>
          <w:sz w:val="24"/>
          <w:szCs w:val="24"/>
        </w:rPr>
        <w:t>information.</w:t>
      </w:r>
      <w:proofErr w:type="gramEnd"/>
      <w:r w:rsidRPr="003337AD">
        <w:rPr>
          <w:rFonts w:ascii="Arial" w:hAnsi="Arial" w:cs="Arial"/>
          <w:b/>
          <w:bCs/>
          <w:sz w:val="24"/>
          <w:szCs w:val="24"/>
        </w:rPr>
        <w:t xml:space="preserve"> It is information that is held by local authorities, as regulations attached to the Childcare Act 2006 require that they hold information on childcare costs and availability. </w:t>
      </w:r>
    </w:p>
    <w:p w:rsidR="00BD16AE" w:rsidRPr="003337AD" w:rsidRDefault="00BD16AE" w:rsidP="00BD16AE">
      <w:pPr>
        <w:rPr>
          <w:rFonts w:ascii="Arial" w:hAnsi="Arial" w:cs="Arial"/>
          <w:b/>
          <w:bCs/>
          <w:sz w:val="24"/>
          <w:szCs w:val="24"/>
        </w:rPr>
      </w:pPr>
      <w:r w:rsidRPr="003337AD">
        <w:rPr>
          <w:rFonts w:ascii="Arial" w:hAnsi="Arial" w:cs="Arial"/>
          <w:b/>
          <w:bCs/>
          <w:sz w:val="24"/>
          <w:szCs w:val="24"/>
        </w:rPr>
        <w:t> </w:t>
      </w:r>
    </w:p>
    <w:p w:rsidR="00BD16AE" w:rsidRPr="003337AD" w:rsidRDefault="00BD16AE" w:rsidP="00BD16AE">
      <w:pPr>
        <w:rPr>
          <w:rFonts w:ascii="Arial" w:hAnsi="Arial" w:cs="Arial"/>
          <w:b/>
          <w:bCs/>
          <w:sz w:val="24"/>
          <w:szCs w:val="24"/>
        </w:rPr>
      </w:pPr>
      <w:r w:rsidRPr="003337AD">
        <w:rPr>
          <w:rFonts w:ascii="Arial" w:hAnsi="Arial" w:cs="Arial"/>
          <w:b/>
          <w:bCs/>
          <w:sz w:val="24"/>
          <w:szCs w:val="24"/>
          <w:u w:val="single"/>
        </w:rPr>
        <w:t>Costs of Childcare</w:t>
      </w:r>
    </w:p>
    <w:p w:rsidR="00BD16AE" w:rsidRPr="003337AD" w:rsidRDefault="00BD16AE" w:rsidP="00BD16AE">
      <w:pPr>
        <w:pStyle w:val="ListParagraph"/>
        <w:numPr>
          <w:ilvl w:val="0"/>
          <w:numId w:val="3"/>
        </w:numPr>
        <w:contextualSpacing/>
        <w:rPr>
          <w:rFonts w:ascii="Arial" w:hAnsi="Arial" w:cs="Arial"/>
          <w:b/>
          <w:bCs/>
          <w:sz w:val="24"/>
          <w:szCs w:val="24"/>
        </w:rPr>
      </w:pPr>
      <w:r w:rsidRPr="003337AD">
        <w:rPr>
          <w:rFonts w:ascii="Arial" w:hAnsi="Arial" w:cs="Arial"/>
          <w:b/>
          <w:bCs/>
        </w:rPr>
        <w:t>Regulations attached to the Childcare Act 2006 require that Family Information Services hold data on the costs of childcare. Using this data please can you provide us with the typical (average) costs in your area for maintained (local authority, state school and children’s centres) and PVI (private, voluntary and independent) nursery places for the following:</w:t>
      </w:r>
    </w:p>
    <w:p w:rsidR="00BD16AE" w:rsidRPr="003337AD" w:rsidRDefault="00BD16AE" w:rsidP="00BD16AE">
      <w:pPr>
        <w:ind w:left="360"/>
        <w:rPr>
          <w:rFonts w:ascii="Arial" w:hAnsi="Arial" w:cs="Arial"/>
          <w:b/>
          <w:bCs/>
          <w:sz w:val="24"/>
          <w:szCs w:val="24"/>
        </w:rPr>
      </w:pPr>
      <w:r w:rsidRPr="003337AD">
        <w:rPr>
          <w:rFonts w:ascii="Arial" w:hAnsi="Arial" w:cs="Arial"/>
          <w:b/>
          <w:bCs/>
          <w:sz w:val="24"/>
          <w:szCs w:val="24"/>
        </w:rPr>
        <w:t> </w:t>
      </w:r>
    </w:p>
    <w:tbl>
      <w:tblPr>
        <w:tblW w:w="0" w:type="auto"/>
        <w:tblCellMar>
          <w:left w:w="0" w:type="dxa"/>
          <w:right w:w="0" w:type="dxa"/>
        </w:tblCellMar>
        <w:tblLook w:val="04A0" w:firstRow="1" w:lastRow="0" w:firstColumn="1" w:lastColumn="0" w:noHBand="0" w:noVBand="1"/>
      </w:tblPr>
      <w:tblGrid>
        <w:gridCol w:w="2264"/>
        <w:gridCol w:w="2264"/>
        <w:gridCol w:w="2264"/>
        <w:gridCol w:w="2265"/>
        <w:gridCol w:w="2265"/>
      </w:tblGrid>
      <w:tr w:rsidR="00BD16AE" w:rsidTr="00BD16AE">
        <w:tc>
          <w:tcPr>
            <w:tcW w:w="22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color w:val="0000FF"/>
                <w:sz w:val="24"/>
                <w:szCs w:val="24"/>
              </w:rPr>
              <w:t> </w:t>
            </w:r>
          </w:p>
        </w:tc>
        <w:tc>
          <w:tcPr>
            <w:tcW w:w="22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i/>
                <w:iCs/>
                <w:color w:val="0000FF"/>
                <w:sz w:val="24"/>
                <w:szCs w:val="24"/>
              </w:rPr>
              <w:t>25 hours care per week</w:t>
            </w:r>
          </w:p>
        </w:tc>
        <w:tc>
          <w:tcPr>
            <w:tcW w:w="22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i/>
                <w:iCs/>
                <w:color w:val="0000FF"/>
                <w:sz w:val="24"/>
                <w:szCs w:val="24"/>
              </w:rPr>
              <w:t>25 hours care per week</w:t>
            </w:r>
          </w:p>
        </w:tc>
        <w:tc>
          <w:tcPr>
            <w:tcW w:w="22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i/>
                <w:iCs/>
                <w:color w:val="0000FF"/>
                <w:sz w:val="24"/>
                <w:szCs w:val="24"/>
              </w:rPr>
              <w:t>50 hours care per week</w:t>
            </w:r>
          </w:p>
        </w:tc>
        <w:tc>
          <w:tcPr>
            <w:tcW w:w="22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i/>
                <w:iCs/>
                <w:color w:val="0000FF"/>
                <w:sz w:val="24"/>
                <w:szCs w:val="24"/>
              </w:rPr>
              <w:t>50 hours care per week</w:t>
            </w:r>
          </w:p>
        </w:tc>
      </w:tr>
      <w:tr w:rsidR="00BD16AE" w:rsidTr="00BD16AE">
        <w:tc>
          <w:tcPr>
            <w:tcW w:w="22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color w:val="0000FF"/>
                <w:sz w:val="24"/>
                <w:szCs w:val="24"/>
              </w:rPr>
              <w:t> </w:t>
            </w:r>
          </w:p>
        </w:tc>
        <w:tc>
          <w:tcPr>
            <w:tcW w:w="2264"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color w:val="0000FF"/>
                <w:sz w:val="24"/>
                <w:szCs w:val="24"/>
              </w:rPr>
              <w:t xml:space="preserve">Maintained </w:t>
            </w:r>
          </w:p>
        </w:tc>
        <w:tc>
          <w:tcPr>
            <w:tcW w:w="2264"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color w:val="0000FF"/>
                <w:sz w:val="24"/>
                <w:szCs w:val="24"/>
              </w:rPr>
              <w:t>PVI</w:t>
            </w:r>
          </w:p>
        </w:tc>
        <w:tc>
          <w:tcPr>
            <w:tcW w:w="2265"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color w:val="0000FF"/>
                <w:sz w:val="24"/>
                <w:szCs w:val="24"/>
              </w:rPr>
              <w:t>Maintained</w:t>
            </w:r>
          </w:p>
        </w:tc>
        <w:tc>
          <w:tcPr>
            <w:tcW w:w="2265"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color w:val="0000FF"/>
                <w:sz w:val="24"/>
                <w:szCs w:val="24"/>
              </w:rPr>
              <w:t>PVI</w:t>
            </w:r>
          </w:p>
        </w:tc>
      </w:tr>
      <w:tr w:rsidR="00BD16AE" w:rsidTr="00BD16AE">
        <w:tc>
          <w:tcPr>
            <w:tcW w:w="22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color w:val="0000FF"/>
                <w:sz w:val="24"/>
                <w:szCs w:val="24"/>
              </w:rPr>
              <w:t xml:space="preserve">A place in a day nursery for </w:t>
            </w:r>
            <w:r w:rsidRPr="003337AD">
              <w:rPr>
                <w:rFonts w:ascii="Arial" w:hAnsi="Arial" w:cs="Arial"/>
                <w:bCs/>
                <w:i/>
                <w:iCs/>
                <w:color w:val="0000FF"/>
                <w:sz w:val="24"/>
                <w:szCs w:val="24"/>
              </w:rPr>
              <w:t>children under 2 years</w:t>
            </w:r>
          </w:p>
        </w:tc>
        <w:tc>
          <w:tcPr>
            <w:tcW w:w="2264"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rsidP="00596871">
            <w:pPr>
              <w:rPr>
                <w:rFonts w:ascii="Arial" w:hAnsi="Arial" w:cs="Arial"/>
                <w:bCs/>
                <w:color w:val="0000FF"/>
                <w:sz w:val="24"/>
                <w:szCs w:val="24"/>
              </w:rPr>
            </w:pPr>
            <w:r w:rsidRPr="003337AD">
              <w:rPr>
                <w:rFonts w:ascii="Arial" w:hAnsi="Arial" w:cs="Arial"/>
                <w:bCs/>
                <w:color w:val="0000FF"/>
                <w:sz w:val="24"/>
                <w:szCs w:val="24"/>
              </w:rPr>
              <w:t> </w:t>
            </w:r>
            <w:r w:rsidR="00596871" w:rsidRPr="003337AD">
              <w:rPr>
                <w:rFonts w:ascii="Arial" w:hAnsi="Arial" w:cs="Arial"/>
                <w:bCs/>
                <w:color w:val="0000FF"/>
                <w:sz w:val="24"/>
                <w:szCs w:val="24"/>
              </w:rPr>
              <w:t>NA</w:t>
            </w:r>
          </w:p>
        </w:tc>
        <w:tc>
          <w:tcPr>
            <w:tcW w:w="2264"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color w:val="0000FF"/>
                <w:sz w:val="24"/>
                <w:szCs w:val="24"/>
              </w:rPr>
              <w:t> </w:t>
            </w:r>
            <w:r w:rsidR="00596871" w:rsidRPr="003337AD">
              <w:rPr>
                <w:rFonts w:ascii="Arial" w:hAnsi="Arial" w:cs="Arial"/>
                <w:bCs/>
                <w:color w:val="0000FF"/>
                <w:sz w:val="24"/>
                <w:szCs w:val="24"/>
              </w:rPr>
              <w:t>£112.50</w:t>
            </w:r>
          </w:p>
        </w:tc>
        <w:tc>
          <w:tcPr>
            <w:tcW w:w="2265"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3337AD" w:rsidRDefault="00596871">
            <w:pPr>
              <w:rPr>
                <w:rFonts w:ascii="Arial" w:hAnsi="Arial" w:cs="Arial"/>
                <w:bCs/>
                <w:color w:val="0000FF"/>
                <w:sz w:val="24"/>
                <w:szCs w:val="24"/>
              </w:rPr>
            </w:pPr>
            <w:r w:rsidRPr="003337AD">
              <w:rPr>
                <w:rFonts w:ascii="Arial" w:hAnsi="Arial" w:cs="Arial"/>
                <w:bCs/>
                <w:color w:val="0000FF"/>
                <w:sz w:val="24"/>
                <w:szCs w:val="24"/>
              </w:rPr>
              <w:t>NA</w:t>
            </w:r>
          </w:p>
        </w:tc>
        <w:tc>
          <w:tcPr>
            <w:tcW w:w="2265"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color w:val="0000FF"/>
                <w:sz w:val="24"/>
                <w:szCs w:val="24"/>
              </w:rPr>
              <w:t> </w:t>
            </w:r>
            <w:r w:rsidR="00596871" w:rsidRPr="003337AD">
              <w:rPr>
                <w:rFonts w:ascii="Arial" w:hAnsi="Arial" w:cs="Arial"/>
                <w:bCs/>
                <w:color w:val="0000FF"/>
                <w:sz w:val="24"/>
                <w:szCs w:val="24"/>
              </w:rPr>
              <w:t>£180</w:t>
            </w:r>
          </w:p>
        </w:tc>
      </w:tr>
      <w:tr w:rsidR="00BD16AE" w:rsidTr="00BD16AE">
        <w:tc>
          <w:tcPr>
            <w:tcW w:w="22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color w:val="0000FF"/>
                <w:sz w:val="24"/>
                <w:szCs w:val="24"/>
              </w:rPr>
              <w:t xml:space="preserve">A place in a day nursery for </w:t>
            </w:r>
            <w:r w:rsidRPr="003337AD">
              <w:rPr>
                <w:rFonts w:ascii="Arial" w:hAnsi="Arial" w:cs="Arial"/>
                <w:bCs/>
                <w:i/>
                <w:iCs/>
                <w:color w:val="0000FF"/>
                <w:sz w:val="24"/>
                <w:szCs w:val="24"/>
              </w:rPr>
              <w:t>children aged 2+</w:t>
            </w:r>
          </w:p>
        </w:tc>
        <w:tc>
          <w:tcPr>
            <w:tcW w:w="2264"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color w:val="0000FF"/>
                <w:sz w:val="24"/>
                <w:szCs w:val="24"/>
              </w:rPr>
              <w:t> </w:t>
            </w:r>
            <w:r w:rsidR="00596871" w:rsidRPr="003337AD">
              <w:rPr>
                <w:rFonts w:ascii="Arial" w:hAnsi="Arial" w:cs="Arial"/>
                <w:bCs/>
                <w:color w:val="0000FF"/>
                <w:sz w:val="24"/>
                <w:szCs w:val="24"/>
              </w:rPr>
              <w:t>NA</w:t>
            </w:r>
          </w:p>
        </w:tc>
        <w:tc>
          <w:tcPr>
            <w:tcW w:w="2264"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color w:val="0000FF"/>
                <w:sz w:val="24"/>
                <w:szCs w:val="24"/>
              </w:rPr>
              <w:t> </w:t>
            </w:r>
            <w:r w:rsidR="00596871" w:rsidRPr="003337AD">
              <w:rPr>
                <w:rFonts w:ascii="Arial" w:hAnsi="Arial" w:cs="Arial"/>
                <w:bCs/>
                <w:color w:val="0000FF"/>
                <w:sz w:val="24"/>
                <w:szCs w:val="24"/>
              </w:rPr>
              <w:t>£117.50</w:t>
            </w:r>
          </w:p>
        </w:tc>
        <w:tc>
          <w:tcPr>
            <w:tcW w:w="2265"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color w:val="0000FF"/>
                <w:sz w:val="24"/>
                <w:szCs w:val="24"/>
              </w:rPr>
              <w:t> </w:t>
            </w:r>
            <w:r w:rsidR="00596871" w:rsidRPr="003337AD">
              <w:rPr>
                <w:rFonts w:ascii="Arial" w:hAnsi="Arial" w:cs="Arial"/>
                <w:bCs/>
                <w:color w:val="0000FF"/>
                <w:sz w:val="24"/>
                <w:szCs w:val="24"/>
              </w:rPr>
              <w:t>NA</w:t>
            </w:r>
          </w:p>
        </w:tc>
        <w:tc>
          <w:tcPr>
            <w:tcW w:w="2265"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3337AD" w:rsidRDefault="00BD16AE">
            <w:pPr>
              <w:rPr>
                <w:rFonts w:ascii="Arial" w:hAnsi="Arial" w:cs="Arial"/>
                <w:bCs/>
                <w:color w:val="0000FF"/>
                <w:sz w:val="24"/>
                <w:szCs w:val="24"/>
              </w:rPr>
            </w:pPr>
            <w:r w:rsidRPr="003337AD">
              <w:rPr>
                <w:rFonts w:ascii="Arial" w:hAnsi="Arial" w:cs="Arial"/>
                <w:bCs/>
                <w:color w:val="0000FF"/>
                <w:sz w:val="24"/>
                <w:szCs w:val="24"/>
              </w:rPr>
              <w:t> </w:t>
            </w:r>
            <w:r w:rsidR="00596871" w:rsidRPr="003337AD">
              <w:rPr>
                <w:rFonts w:ascii="Arial" w:hAnsi="Arial" w:cs="Arial"/>
                <w:bCs/>
                <w:color w:val="0000FF"/>
                <w:sz w:val="24"/>
                <w:szCs w:val="24"/>
              </w:rPr>
              <w:t>£180</w:t>
            </w:r>
          </w:p>
        </w:tc>
      </w:tr>
    </w:tbl>
    <w:p w:rsidR="00BD16AE" w:rsidRDefault="00BD16AE" w:rsidP="00BD16AE">
      <w:pPr>
        <w:pStyle w:val="ListParagraph"/>
        <w:ind w:left="360"/>
        <w:rPr>
          <w:rFonts w:ascii="Arial" w:hAnsi="Arial" w:cs="Arial"/>
          <w:b/>
          <w:bCs/>
          <w:color w:val="0070C0"/>
          <w:sz w:val="24"/>
          <w:szCs w:val="24"/>
        </w:rPr>
      </w:pPr>
      <w:r>
        <w:rPr>
          <w:rFonts w:ascii="Arial" w:hAnsi="Arial" w:cs="Arial"/>
          <w:b/>
          <w:bCs/>
          <w:color w:val="0070C0"/>
        </w:rPr>
        <w:t> </w:t>
      </w:r>
    </w:p>
    <w:p w:rsidR="00BD16AE" w:rsidRPr="003337AD" w:rsidRDefault="00BD16AE" w:rsidP="00BD16AE">
      <w:pPr>
        <w:pStyle w:val="ListParagraph"/>
        <w:numPr>
          <w:ilvl w:val="0"/>
          <w:numId w:val="3"/>
        </w:numPr>
        <w:contextualSpacing/>
        <w:rPr>
          <w:rFonts w:ascii="Arial" w:hAnsi="Arial" w:cs="Arial"/>
          <w:b/>
          <w:bCs/>
        </w:rPr>
      </w:pPr>
      <w:r w:rsidRPr="003337AD">
        <w:rPr>
          <w:rFonts w:ascii="Arial" w:hAnsi="Arial" w:cs="Arial"/>
          <w:b/>
          <w:bCs/>
        </w:rPr>
        <w:t>Please provide the cost 25 hours of childcare for an under 2 the most ex</w:t>
      </w:r>
      <w:r w:rsidR="003337AD">
        <w:rPr>
          <w:rFonts w:ascii="Arial" w:hAnsi="Arial" w:cs="Arial"/>
          <w:b/>
          <w:bCs/>
        </w:rPr>
        <w:t xml:space="preserve">pensive nursery in your area: </w:t>
      </w:r>
      <w:r w:rsidR="003337AD" w:rsidRPr="003337AD">
        <w:rPr>
          <w:rFonts w:ascii="Arial" w:hAnsi="Arial" w:cs="Arial"/>
          <w:bCs/>
          <w:color w:val="0000FF"/>
        </w:rPr>
        <w:t>£</w:t>
      </w:r>
      <w:r w:rsidR="00596871" w:rsidRPr="003337AD">
        <w:rPr>
          <w:rFonts w:ascii="Arial" w:hAnsi="Arial" w:cs="Arial"/>
          <w:bCs/>
          <w:color w:val="0000FF"/>
        </w:rPr>
        <w:t>200</w:t>
      </w:r>
    </w:p>
    <w:p w:rsidR="00BD16AE" w:rsidRPr="003337AD" w:rsidRDefault="00BD16AE" w:rsidP="00BD16AE">
      <w:pPr>
        <w:pStyle w:val="ListParagraph"/>
        <w:ind w:left="0"/>
        <w:rPr>
          <w:rFonts w:ascii="Arial" w:hAnsi="Arial" w:cs="Arial"/>
          <w:b/>
          <w:bCs/>
        </w:rPr>
      </w:pPr>
      <w:r w:rsidRPr="003337AD">
        <w:rPr>
          <w:rFonts w:ascii="Arial" w:hAnsi="Arial" w:cs="Arial"/>
          <w:b/>
          <w:bCs/>
        </w:rPr>
        <w:t> </w:t>
      </w:r>
    </w:p>
    <w:p w:rsidR="00BD16AE" w:rsidRPr="003337AD" w:rsidRDefault="00BD16AE" w:rsidP="00BD16AE">
      <w:pPr>
        <w:pStyle w:val="ListParagraph"/>
        <w:numPr>
          <w:ilvl w:val="0"/>
          <w:numId w:val="3"/>
        </w:numPr>
        <w:contextualSpacing/>
        <w:rPr>
          <w:rFonts w:ascii="Arial" w:hAnsi="Arial" w:cs="Arial"/>
          <w:bCs/>
          <w:color w:val="0000FF"/>
        </w:rPr>
      </w:pPr>
      <w:r w:rsidRPr="003337AD">
        <w:rPr>
          <w:rFonts w:ascii="Arial" w:hAnsi="Arial" w:cs="Arial"/>
          <w:b/>
          <w:bCs/>
        </w:rPr>
        <w:t xml:space="preserve">Please provide the cost of 25 hours of childcare for an under 2 the cheapest nursery in your area: </w:t>
      </w:r>
      <w:r w:rsidRPr="003337AD">
        <w:rPr>
          <w:rFonts w:ascii="Arial" w:hAnsi="Arial" w:cs="Arial"/>
          <w:bCs/>
          <w:color w:val="0000FF"/>
        </w:rPr>
        <w:t>£</w:t>
      </w:r>
      <w:r w:rsidR="00596871" w:rsidRPr="003337AD">
        <w:rPr>
          <w:rFonts w:ascii="Arial" w:hAnsi="Arial" w:cs="Arial"/>
          <w:bCs/>
          <w:color w:val="0000FF"/>
        </w:rPr>
        <w:t>48.75</w:t>
      </w:r>
    </w:p>
    <w:p w:rsidR="00BD16AE" w:rsidRPr="003337AD" w:rsidRDefault="00BD16AE" w:rsidP="00BD16AE">
      <w:pPr>
        <w:pStyle w:val="ListParagraph"/>
        <w:ind w:left="0"/>
        <w:rPr>
          <w:rFonts w:ascii="Arial" w:hAnsi="Arial" w:cs="Arial"/>
          <w:b/>
          <w:bCs/>
        </w:rPr>
      </w:pPr>
      <w:r w:rsidRPr="003337AD">
        <w:rPr>
          <w:rFonts w:ascii="Arial" w:hAnsi="Arial" w:cs="Arial"/>
          <w:b/>
          <w:bCs/>
        </w:rPr>
        <w:t> </w:t>
      </w:r>
    </w:p>
    <w:p w:rsidR="00BD16AE" w:rsidRPr="003337AD" w:rsidRDefault="00BD16AE" w:rsidP="00BD16AE">
      <w:pPr>
        <w:pStyle w:val="ListParagraph"/>
        <w:numPr>
          <w:ilvl w:val="0"/>
          <w:numId w:val="3"/>
        </w:numPr>
        <w:contextualSpacing/>
        <w:rPr>
          <w:rFonts w:ascii="Arial" w:hAnsi="Arial" w:cs="Arial"/>
          <w:b/>
          <w:bCs/>
        </w:rPr>
      </w:pP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r>
      <w:r w:rsidRPr="003337AD">
        <w:rPr>
          <w:rFonts w:ascii="Arial" w:hAnsi="Arial" w:cs="Arial"/>
          <w:b/>
          <w:bCs/>
        </w:rPr>
        <w:softHyphen/>
        <w:t xml:space="preserve">Please provide the typical (average) weekly cost for a place in an after-school club for 15 hrs per week: </w:t>
      </w:r>
      <w:r w:rsidRPr="00016A25">
        <w:rPr>
          <w:rFonts w:ascii="Arial" w:hAnsi="Arial" w:cs="Arial"/>
          <w:bCs/>
          <w:color w:val="0000FF"/>
        </w:rPr>
        <w:t>£</w:t>
      </w:r>
      <w:r w:rsidR="00596871" w:rsidRPr="00016A25">
        <w:rPr>
          <w:rFonts w:ascii="Arial" w:hAnsi="Arial" w:cs="Arial"/>
          <w:bCs/>
          <w:color w:val="0000FF"/>
        </w:rPr>
        <w:t>67.50</w:t>
      </w:r>
    </w:p>
    <w:p w:rsidR="00BD16AE" w:rsidRPr="003337AD" w:rsidRDefault="00BD16AE" w:rsidP="00BD16AE">
      <w:pPr>
        <w:pStyle w:val="ListParagraph"/>
        <w:rPr>
          <w:rFonts w:ascii="Arial" w:hAnsi="Arial" w:cs="Arial"/>
          <w:b/>
          <w:bCs/>
        </w:rPr>
      </w:pPr>
      <w:r w:rsidRPr="003337AD">
        <w:rPr>
          <w:rFonts w:ascii="Arial" w:hAnsi="Arial" w:cs="Arial"/>
          <w:b/>
          <w:bCs/>
        </w:rPr>
        <w:t> </w:t>
      </w:r>
    </w:p>
    <w:p w:rsidR="00596871" w:rsidRDefault="00596871" w:rsidP="00BD16AE">
      <w:pPr>
        <w:pStyle w:val="ListParagraph"/>
        <w:rPr>
          <w:rFonts w:ascii="Arial" w:hAnsi="Arial" w:cs="Arial"/>
          <w:b/>
          <w:bCs/>
          <w:color w:val="0070C0"/>
        </w:rPr>
      </w:pPr>
    </w:p>
    <w:p w:rsidR="00596871" w:rsidRDefault="00596871" w:rsidP="00BD16AE">
      <w:pPr>
        <w:pStyle w:val="ListParagraph"/>
        <w:rPr>
          <w:rFonts w:ascii="Arial" w:hAnsi="Arial" w:cs="Arial"/>
          <w:b/>
          <w:bCs/>
          <w:color w:val="0070C0"/>
        </w:rPr>
      </w:pPr>
    </w:p>
    <w:p w:rsidR="00596871" w:rsidRDefault="00596871" w:rsidP="00BD16AE">
      <w:pPr>
        <w:pStyle w:val="ListParagraph"/>
        <w:rPr>
          <w:rFonts w:ascii="Arial" w:hAnsi="Arial" w:cs="Arial"/>
          <w:b/>
          <w:bCs/>
          <w:color w:val="0070C0"/>
        </w:rPr>
      </w:pPr>
    </w:p>
    <w:p w:rsidR="00596871" w:rsidRDefault="00596871" w:rsidP="00BD16AE">
      <w:pPr>
        <w:pStyle w:val="ListParagraph"/>
        <w:rPr>
          <w:rFonts w:ascii="Arial" w:hAnsi="Arial" w:cs="Arial"/>
          <w:b/>
          <w:bCs/>
          <w:color w:val="0070C0"/>
        </w:rPr>
      </w:pPr>
    </w:p>
    <w:p w:rsidR="00BD16AE" w:rsidRPr="00016A25" w:rsidRDefault="00BD16AE" w:rsidP="00BD16AE">
      <w:pPr>
        <w:pStyle w:val="ListParagraph"/>
        <w:numPr>
          <w:ilvl w:val="0"/>
          <w:numId w:val="3"/>
        </w:numPr>
        <w:contextualSpacing/>
        <w:rPr>
          <w:rFonts w:ascii="Arial" w:hAnsi="Arial" w:cs="Arial"/>
          <w:b/>
          <w:bCs/>
        </w:rPr>
      </w:pPr>
      <w:r w:rsidRPr="00016A25">
        <w:rPr>
          <w:rFonts w:ascii="Arial" w:hAnsi="Arial" w:cs="Arial"/>
          <w:b/>
          <w:bCs/>
        </w:rPr>
        <w:lastRenderedPageBreak/>
        <w:t>Please provide the typical (average) weekly costs for a childminder in your area for:</w:t>
      </w:r>
      <w:r w:rsidR="00596871" w:rsidRPr="00016A25">
        <w:rPr>
          <w:rFonts w:ascii="Arial" w:hAnsi="Arial" w:cs="Arial"/>
          <w:b/>
          <w:bCs/>
        </w:rPr>
        <w:t xml:space="preserve"> </w:t>
      </w:r>
    </w:p>
    <w:p w:rsidR="00BD16AE" w:rsidRDefault="00BD16AE" w:rsidP="00BD16AE">
      <w:pPr>
        <w:pStyle w:val="ListParagraph"/>
        <w:ind w:left="0"/>
        <w:rPr>
          <w:rFonts w:ascii="Arial" w:hAnsi="Arial" w:cs="Arial"/>
          <w:b/>
          <w:bCs/>
          <w:color w:val="0070C0"/>
        </w:rPr>
      </w:pPr>
      <w:r>
        <w:rPr>
          <w:rFonts w:ascii="Arial" w:hAnsi="Arial" w:cs="Arial"/>
          <w:b/>
          <w:bCs/>
          <w:color w:val="0070C0"/>
        </w:rPr>
        <w:t> </w:t>
      </w:r>
    </w:p>
    <w:tbl>
      <w:tblPr>
        <w:tblW w:w="0" w:type="auto"/>
        <w:tblCellMar>
          <w:left w:w="0" w:type="dxa"/>
          <w:right w:w="0" w:type="dxa"/>
        </w:tblCellMar>
        <w:tblLook w:val="04A0" w:firstRow="1" w:lastRow="0" w:firstColumn="1" w:lastColumn="0" w:noHBand="0" w:noVBand="1"/>
      </w:tblPr>
      <w:tblGrid>
        <w:gridCol w:w="3774"/>
        <w:gridCol w:w="3774"/>
        <w:gridCol w:w="3774"/>
      </w:tblGrid>
      <w:tr w:rsidR="00016A25" w:rsidRPr="00016A25" w:rsidTr="00BD16AE">
        <w:tc>
          <w:tcPr>
            <w:tcW w:w="3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16AE" w:rsidRPr="00016A25" w:rsidRDefault="00BD16AE">
            <w:pPr>
              <w:pStyle w:val="ListParagraph"/>
              <w:ind w:left="0"/>
              <w:rPr>
                <w:rFonts w:ascii="Arial" w:hAnsi="Arial" w:cs="Arial"/>
                <w:bCs/>
                <w:color w:val="0000FF"/>
              </w:rPr>
            </w:pPr>
            <w:r w:rsidRPr="00016A25">
              <w:rPr>
                <w:rFonts w:ascii="Arial" w:hAnsi="Arial" w:cs="Arial"/>
                <w:bCs/>
                <w:color w:val="0000FF"/>
              </w:rPr>
              <w:t> </w:t>
            </w:r>
          </w:p>
        </w:tc>
        <w:tc>
          <w:tcPr>
            <w:tcW w:w="37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16AE" w:rsidRPr="00016A25" w:rsidRDefault="00BD16AE" w:rsidP="00016A25">
            <w:pPr>
              <w:pStyle w:val="ListParagraph"/>
              <w:ind w:left="0"/>
              <w:rPr>
                <w:rFonts w:ascii="Arial" w:hAnsi="Arial" w:cs="Arial"/>
                <w:bCs/>
                <w:color w:val="0000FF"/>
              </w:rPr>
            </w:pPr>
            <w:r w:rsidRPr="00016A25">
              <w:rPr>
                <w:rFonts w:ascii="Arial" w:hAnsi="Arial" w:cs="Arial"/>
                <w:bCs/>
                <w:color w:val="0000FF"/>
              </w:rPr>
              <w:t>25 hours</w:t>
            </w:r>
          </w:p>
        </w:tc>
        <w:tc>
          <w:tcPr>
            <w:tcW w:w="37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16AE" w:rsidRPr="00016A25" w:rsidRDefault="00BD16AE">
            <w:pPr>
              <w:pStyle w:val="ListParagraph"/>
              <w:ind w:left="0"/>
              <w:rPr>
                <w:rFonts w:ascii="Arial" w:hAnsi="Arial" w:cs="Arial"/>
                <w:bCs/>
                <w:color w:val="0000FF"/>
              </w:rPr>
            </w:pPr>
            <w:r w:rsidRPr="00016A25">
              <w:rPr>
                <w:rFonts w:ascii="Arial" w:hAnsi="Arial" w:cs="Arial"/>
                <w:bCs/>
                <w:color w:val="0000FF"/>
              </w:rPr>
              <w:t>50 hours</w:t>
            </w:r>
          </w:p>
        </w:tc>
      </w:tr>
      <w:tr w:rsidR="00016A25" w:rsidRPr="00016A25" w:rsidTr="00BD16AE">
        <w:tc>
          <w:tcPr>
            <w:tcW w:w="37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16AE" w:rsidRPr="00016A25" w:rsidRDefault="00BD16AE">
            <w:pPr>
              <w:pStyle w:val="ListParagraph"/>
              <w:ind w:left="0"/>
              <w:rPr>
                <w:rFonts w:ascii="Arial" w:hAnsi="Arial" w:cs="Arial"/>
                <w:bCs/>
                <w:color w:val="0000FF"/>
              </w:rPr>
            </w:pPr>
            <w:r w:rsidRPr="00016A25">
              <w:rPr>
                <w:rFonts w:ascii="Arial" w:hAnsi="Arial" w:cs="Arial"/>
                <w:bCs/>
                <w:i/>
                <w:iCs/>
                <w:color w:val="0000FF"/>
              </w:rPr>
              <w:t>A child under 2</w:t>
            </w:r>
          </w:p>
        </w:tc>
        <w:tc>
          <w:tcPr>
            <w:tcW w:w="3774"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016A25" w:rsidRDefault="00BD16AE" w:rsidP="00016A25">
            <w:pPr>
              <w:pStyle w:val="ListParagraph"/>
              <w:ind w:left="0"/>
              <w:jc w:val="both"/>
              <w:rPr>
                <w:rFonts w:ascii="Arial" w:hAnsi="Arial" w:cs="Arial"/>
                <w:bCs/>
                <w:color w:val="0000FF"/>
                <w:sz w:val="24"/>
                <w:szCs w:val="24"/>
              </w:rPr>
            </w:pPr>
            <w:r w:rsidRPr="00016A25">
              <w:rPr>
                <w:rFonts w:ascii="Arial" w:hAnsi="Arial" w:cs="Arial"/>
                <w:bCs/>
                <w:color w:val="0000FF"/>
              </w:rPr>
              <w:t> </w:t>
            </w:r>
            <w:r w:rsidR="00596871" w:rsidRPr="00016A25">
              <w:rPr>
                <w:rFonts w:ascii="Arial" w:hAnsi="Arial" w:cs="Arial"/>
                <w:bCs/>
                <w:color w:val="0000FF"/>
              </w:rPr>
              <w:t>£93</w:t>
            </w:r>
          </w:p>
          <w:p w:rsidR="00BD16AE" w:rsidRPr="00016A25" w:rsidRDefault="00BD16AE" w:rsidP="00016A25">
            <w:pPr>
              <w:pStyle w:val="ListParagraph"/>
              <w:ind w:left="0"/>
              <w:jc w:val="both"/>
              <w:rPr>
                <w:rFonts w:ascii="Arial" w:hAnsi="Arial" w:cs="Arial"/>
                <w:bCs/>
                <w:color w:val="0000FF"/>
              </w:rPr>
            </w:pPr>
            <w:r w:rsidRPr="00016A25">
              <w:rPr>
                <w:rFonts w:ascii="Arial" w:hAnsi="Arial" w:cs="Arial"/>
                <w:bCs/>
                <w:color w:val="0000FF"/>
              </w:rPr>
              <w:t> </w:t>
            </w:r>
          </w:p>
        </w:tc>
        <w:tc>
          <w:tcPr>
            <w:tcW w:w="3774"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016A25" w:rsidRDefault="00BD16AE" w:rsidP="00016A25">
            <w:pPr>
              <w:pStyle w:val="ListParagraph"/>
              <w:ind w:left="0"/>
              <w:jc w:val="both"/>
              <w:rPr>
                <w:rFonts w:ascii="Arial" w:hAnsi="Arial" w:cs="Arial"/>
                <w:bCs/>
                <w:color w:val="0000FF"/>
              </w:rPr>
            </w:pPr>
            <w:r w:rsidRPr="00016A25">
              <w:rPr>
                <w:rFonts w:ascii="Arial" w:hAnsi="Arial" w:cs="Arial"/>
                <w:bCs/>
                <w:color w:val="0000FF"/>
              </w:rPr>
              <w:t> </w:t>
            </w:r>
            <w:r w:rsidR="00596871" w:rsidRPr="00016A25">
              <w:rPr>
                <w:rFonts w:ascii="Arial" w:hAnsi="Arial" w:cs="Arial"/>
                <w:bCs/>
                <w:color w:val="0000FF"/>
              </w:rPr>
              <w:t>£178</w:t>
            </w:r>
          </w:p>
        </w:tc>
      </w:tr>
      <w:tr w:rsidR="00016A25" w:rsidRPr="00016A25" w:rsidTr="00BD16AE">
        <w:tc>
          <w:tcPr>
            <w:tcW w:w="37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16AE" w:rsidRPr="00016A25" w:rsidRDefault="00BD16AE">
            <w:pPr>
              <w:pStyle w:val="ListParagraph"/>
              <w:ind w:left="0"/>
              <w:rPr>
                <w:rFonts w:ascii="Arial" w:hAnsi="Arial" w:cs="Arial"/>
                <w:bCs/>
                <w:color w:val="0000FF"/>
              </w:rPr>
            </w:pPr>
            <w:r w:rsidRPr="00016A25">
              <w:rPr>
                <w:rFonts w:ascii="Arial" w:hAnsi="Arial" w:cs="Arial"/>
                <w:bCs/>
                <w:i/>
                <w:iCs/>
                <w:color w:val="0000FF"/>
              </w:rPr>
              <w:t xml:space="preserve">A child aged 2+ </w:t>
            </w:r>
          </w:p>
        </w:tc>
        <w:tc>
          <w:tcPr>
            <w:tcW w:w="3774"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016A25" w:rsidRDefault="00BD16AE" w:rsidP="00016A25">
            <w:pPr>
              <w:pStyle w:val="ListParagraph"/>
              <w:ind w:left="0"/>
              <w:jc w:val="both"/>
              <w:rPr>
                <w:rFonts w:ascii="Arial" w:hAnsi="Arial" w:cs="Arial"/>
                <w:bCs/>
                <w:color w:val="0000FF"/>
                <w:sz w:val="24"/>
                <w:szCs w:val="24"/>
              </w:rPr>
            </w:pPr>
            <w:r w:rsidRPr="00016A25">
              <w:rPr>
                <w:rFonts w:ascii="Arial" w:hAnsi="Arial" w:cs="Arial"/>
                <w:bCs/>
                <w:color w:val="0000FF"/>
              </w:rPr>
              <w:t> </w:t>
            </w:r>
            <w:r w:rsidR="00596871" w:rsidRPr="00016A25">
              <w:rPr>
                <w:rFonts w:ascii="Arial" w:hAnsi="Arial" w:cs="Arial"/>
                <w:bCs/>
                <w:color w:val="0000FF"/>
              </w:rPr>
              <w:t>£93</w:t>
            </w:r>
          </w:p>
          <w:p w:rsidR="00BD16AE" w:rsidRPr="00016A25" w:rsidRDefault="00BD16AE" w:rsidP="00016A25">
            <w:pPr>
              <w:pStyle w:val="ListParagraph"/>
              <w:ind w:left="0"/>
              <w:jc w:val="both"/>
              <w:rPr>
                <w:rFonts w:ascii="Arial" w:hAnsi="Arial" w:cs="Arial"/>
                <w:bCs/>
                <w:color w:val="0000FF"/>
              </w:rPr>
            </w:pPr>
            <w:r w:rsidRPr="00016A25">
              <w:rPr>
                <w:rFonts w:ascii="Arial" w:hAnsi="Arial" w:cs="Arial"/>
                <w:bCs/>
                <w:color w:val="0000FF"/>
              </w:rPr>
              <w:t> </w:t>
            </w:r>
          </w:p>
        </w:tc>
        <w:tc>
          <w:tcPr>
            <w:tcW w:w="3774" w:type="dxa"/>
            <w:tcBorders>
              <w:top w:val="nil"/>
              <w:left w:val="nil"/>
              <w:bottom w:val="single" w:sz="8" w:space="0" w:color="000000"/>
              <w:right w:val="single" w:sz="8" w:space="0" w:color="000000"/>
            </w:tcBorders>
            <w:tcMar>
              <w:top w:w="0" w:type="dxa"/>
              <w:left w:w="108" w:type="dxa"/>
              <w:bottom w:w="0" w:type="dxa"/>
              <w:right w:w="108" w:type="dxa"/>
            </w:tcMar>
            <w:hideMark/>
          </w:tcPr>
          <w:p w:rsidR="00BD16AE" w:rsidRPr="00016A25" w:rsidRDefault="00BD16AE" w:rsidP="00016A25">
            <w:pPr>
              <w:pStyle w:val="ListParagraph"/>
              <w:ind w:left="0"/>
              <w:jc w:val="both"/>
              <w:rPr>
                <w:rFonts w:ascii="Arial" w:hAnsi="Arial" w:cs="Arial"/>
                <w:bCs/>
                <w:color w:val="0000FF"/>
              </w:rPr>
            </w:pPr>
            <w:r w:rsidRPr="00016A25">
              <w:rPr>
                <w:rFonts w:ascii="Arial" w:hAnsi="Arial" w:cs="Arial"/>
                <w:bCs/>
                <w:color w:val="0000FF"/>
              </w:rPr>
              <w:t> </w:t>
            </w:r>
            <w:r w:rsidR="00596871" w:rsidRPr="00016A25">
              <w:rPr>
                <w:rFonts w:ascii="Arial" w:hAnsi="Arial" w:cs="Arial"/>
                <w:bCs/>
                <w:color w:val="0000FF"/>
              </w:rPr>
              <w:t>£177</w:t>
            </w:r>
          </w:p>
        </w:tc>
      </w:tr>
    </w:tbl>
    <w:p w:rsidR="00BD16AE" w:rsidRPr="00016A25" w:rsidRDefault="00BD16AE" w:rsidP="00BD16AE">
      <w:pPr>
        <w:pStyle w:val="ListParagraph"/>
        <w:ind w:left="0"/>
        <w:rPr>
          <w:rFonts w:ascii="Arial" w:hAnsi="Arial" w:cs="Arial"/>
          <w:bCs/>
          <w:color w:val="0000FF"/>
          <w:sz w:val="24"/>
          <w:szCs w:val="24"/>
        </w:rPr>
      </w:pPr>
      <w:r w:rsidRPr="00016A25">
        <w:rPr>
          <w:rFonts w:ascii="Arial" w:hAnsi="Arial" w:cs="Arial"/>
          <w:bCs/>
          <w:color w:val="0000FF"/>
        </w:rPr>
        <w:t> </w:t>
      </w:r>
    </w:p>
    <w:p w:rsidR="00BD16AE" w:rsidRDefault="00BD16AE" w:rsidP="00BD16AE">
      <w:pPr>
        <w:pStyle w:val="ColorfulList-Accent11"/>
        <w:numPr>
          <w:ilvl w:val="0"/>
          <w:numId w:val="3"/>
        </w:numPr>
        <w:rPr>
          <w:rFonts w:ascii="Arial" w:hAnsi="Arial" w:cs="Arial"/>
          <w:b/>
          <w:bCs/>
          <w:color w:val="0070C0"/>
        </w:rPr>
      </w:pPr>
      <w:r w:rsidRPr="00016A25">
        <w:rPr>
          <w:rFonts w:ascii="Arial" w:hAnsi="Arial" w:cs="Arial"/>
          <w:b/>
          <w:bCs/>
        </w:rPr>
        <w:t xml:space="preserve">Please give the typical weekly cost for a childminder who picks up children after school and provides childcare until about 6pm: </w:t>
      </w:r>
      <w:r w:rsidRPr="00016A25">
        <w:rPr>
          <w:rFonts w:ascii="Arial" w:hAnsi="Arial" w:cs="Arial"/>
          <w:bCs/>
          <w:color w:val="0000FF"/>
        </w:rPr>
        <w:t>[£ </w:t>
      </w:r>
      <w:r w:rsidR="00596871" w:rsidRPr="00016A25">
        <w:rPr>
          <w:rFonts w:ascii="Arial" w:hAnsi="Arial" w:cs="Arial"/>
          <w:bCs/>
          <w:color w:val="0000FF"/>
        </w:rPr>
        <w:t>56</w:t>
      </w:r>
      <w:r w:rsidRPr="00016A25">
        <w:rPr>
          <w:rFonts w:ascii="Arial" w:hAnsi="Arial" w:cs="Arial"/>
          <w:bCs/>
          <w:color w:val="0000FF"/>
        </w:rPr>
        <w:t>   ]</w:t>
      </w:r>
    </w:p>
    <w:p w:rsidR="00BD16AE" w:rsidRDefault="00BD16AE" w:rsidP="00BD16AE">
      <w:pPr>
        <w:ind w:left="720"/>
        <w:rPr>
          <w:rFonts w:ascii="Arial" w:hAnsi="Arial" w:cs="Arial"/>
          <w:b/>
          <w:bCs/>
          <w:color w:val="0070C0"/>
          <w:sz w:val="24"/>
          <w:szCs w:val="24"/>
        </w:rPr>
      </w:pPr>
      <w:r>
        <w:rPr>
          <w:rFonts w:ascii="Arial" w:hAnsi="Arial" w:cs="Arial"/>
          <w:b/>
          <w:bCs/>
          <w:color w:val="0070C0"/>
          <w:sz w:val="24"/>
          <w:szCs w:val="24"/>
        </w:rPr>
        <w:t> </w:t>
      </w:r>
    </w:p>
    <w:p w:rsidR="00BD16AE" w:rsidRPr="00016A25" w:rsidRDefault="00BD16AE" w:rsidP="00BD16AE">
      <w:pPr>
        <w:rPr>
          <w:rFonts w:ascii="Arial" w:hAnsi="Arial" w:cs="Arial"/>
          <w:b/>
          <w:bCs/>
          <w:sz w:val="24"/>
          <w:szCs w:val="24"/>
        </w:rPr>
      </w:pPr>
      <w:r w:rsidRPr="00016A25">
        <w:rPr>
          <w:rFonts w:ascii="Arial" w:hAnsi="Arial" w:cs="Arial"/>
          <w:b/>
          <w:bCs/>
          <w:sz w:val="24"/>
          <w:szCs w:val="24"/>
          <w:u w:val="single"/>
        </w:rPr>
        <w:t>Sufficiency of childcare</w:t>
      </w:r>
    </w:p>
    <w:p w:rsidR="00BD16AE" w:rsidRPr="00016A25" w:rsidRDefault="00BD16AE" w:rsidP="00BD16AE">
      <w:pPr>
        <w:pStyle w:val="ListParagraph"/>
        <w:numPr>
          <w:ilvl w:val="0"/>
          <w:numId w:val="3"/>
        </w:numPr>
        <w:contextualSpacing/>
        <w:rPr>
          <w:rFonts w:ascii="Arial" w:hAnsi="Arial" w:cs="Arial"/>
          <w:b/>
          <w:bCs/>
          <w:sz w:val="24"/>
          <w:szCs w:val="24"/>
        </w:rPr>
      </w:pPr>
      <w:r w:rsidRPr="00016A25">
        <w:rPr>
          <w:rFonts w:ascii="Arial" w:hAnsi="Arial" w:cs="Arial"/>
          <w:b/>
          <w:bCs/>
        </w:rPr>
        <w:t>Based on the most recent update of the Childcare Sufficiency Assessment for your area, and other data available, please indicate whether there are is sufficient childcare for the following categories:</w:t>
      </w:r>
    </w:p>
    <w:p w:rsidR="00BD16AE" w:rsidRDefault="00BD16AE" w:rsidP="00BD16AE">
      <w:pPr>
        <w:rPr>
          <w:rFonts w:ascii="Arial" w:hAnsi="Arial" w:cs="Arial"/>
          <w:b/>
          <w:bCs/>
          <w:color w:val="0070C0"/>
          <w:sz w:val="24"/>
          <w:szCs w:val="24"/>
        </w:rPr>
      </w:pPr>
      <w:r>
        <w:rPr>
          <w:rFonts w:ascii="Arial" w:hAnsi="Arial" w:cs="Arial"/>
          <w:b/>
          <w:bCs/>
          <w:color w:val="0070C0"/>
          <w:sz w:val="24"/>
          <w:szCs w:val="24"/>
        </w:rPr>
        <w:t> </w:t>
      </w:r>
    </w:p>
    <w:tbl>
      <w:tblPr>
        <w:tblpPr w:leftFromText="180" w:rightFromText="180" w:vertAnchor="text"/>
        <w:tblW w:w="11954" w:type="dxa"/>
        <w:tblCellMar>
          <w:left w:w="0" w:type="dxa"/>
          <w:right w:w="0" w:type="dxa"/>
        </w:tblCellMar>
        <w:tblLook w:val="04A0" w:firstRow="1" w:lastRow="0" w:firstColumn="1" w:lastColumn="0" w:noHBand="0" w:noVBand="1"/>
      </w:tblPr>
      <w:tblGrid>
        <w:gridCol w:w="5444"/>
        <w:gridCol w:w="1418"/>
        <w:gridCol w:w="1418"/>
        <w:gridCol w:w="1243"/>
        <w:gridCol w:w="1134"/>
        <w:gridCol w:w="1297"/>
      </w:tblGrid>
      <w:tr w:rsidR="00BD16AE" w:rsidTr="00BD16AE">
        <w:trPr>
          <w:trHeight w:val="581"/>
        </w:trPr>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16AE" w:rsidRPr="00016A25" w:rsidRDefault="00BD16AE">
            <w:pPr>
              <w:jc w:val="center"/>
              <w:rPr>
                <w:rFonts w:ascii="Arial" w:hAnsi="Arial" w:cs="Arial"/>
                <w:bCs/>
                <w:color w:val="0000FF"/>
                <w:sz w:val="24"/>
                <w:szCs w:val="24"/>
              </w:rPr>
            </w:pPr>
            <w:r w:rsidRPr="00016A25">
              <w:rPr>
                <w:rFonts w:ascii="Arial" w:hAnsi="Arial" w:cs="Arial"/>
                <w:bCs/>
                <w:color w:val="0000FF"/>
                <w:sz w:val="24"/>
                <w:szCs w:val="24"/>
              </w:rPr>
              <w:t>Yes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16AE" w:rsidRPr="00016A25" w:rsidRDefault="00BD16AE">
            <w:pPr>
              <w:jc w:val="center"/>
              <w:rPr>
                <w:rFonts w:ascii="Arial" w:hAnsi="Arial" w:cs="Arial"/>
                <w:bCs/>
                <w:color w:val="0000FF"/>
                <w:sz w:val="24"/>
                <w:szCs w:val="24"/>
              </w:rPr>
            </w:pPr>
            <w:r w:rsidRPr="00016A25">
              <w:rPr>
                <w:rFonts w:ascii="Arial" w:hAnsi="Arial" w:cs="Arial"/>
                <w:bCs/>
                <w:color w:val="0000FF"/>
                <w:sz w:val="24"/>
                <w:szCs w:val="24"/>
              </w:rPr>
              <w:t>In most of the authority</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16AE" w:rsidRPr="00016A25" w:rsidRDefault="00BD16AE">
            <w:pPr>
              <w:jc w:val="center"/>
              <w:rPr>
                <w:rFonts w:ascii="Arial" w:hAnsi="Arial" w:cs="Arial"/>
                <w:bCs/>
                <w:color w:val="0000FF"/>
                <w:sz w:val="24"/>
                <w:szCs w:val="24"/>
              </w:rPr>
            </w:pPr>
            <w:r w:rsidRPr="00016A25">
              <w:rPr>
                <w:rFonts w:ascii="Arial" w:hAnsi="Arial" w:cs="Arial"/>
                <w:bCs/>
                <w:color w:val="0000FF"/>
                <w:sz w:val="24"/>
                <w:szCs w:val="24"/>
              </w:rPr>
              <w:t>In parts of the authority</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16AE" w:rsidRPr="00016A25" w:rsidRDefault="00BD16AE">
            <w:pPr>
              <w:jc w:val="center"/>
              <w:rPr>
                <w:rFonts w:ascii="Arial" w:hAnsi="Arial" w:cs="Arial"/>
                <w:bCs/>
                <w:color w:val="0000FF"/>
                <w:sz w:val="24"/>
                <w:szCs w:val="24"/>
              </w:rPr>
            </w:pPr>
            <w:r w:rsidRPr="00016A25">
              <w:rPr>
                <w:rFonts w:ascii="Arial" w:hAnsi="Arial" w:cs="Arial"/>
                <w:bCs/>
                <w:color w:val="0000FF"/>
                <w:sz w:val="24"/>
                <w:szCs w:val="24"/>
              </w:rPr>
              <w:t>No</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16AE" w:rsidRPr="00016A25" w:rsidRDefault="00BD16AE">
            <w:pPr>
              <w:jc w:val="center"/>
              <w:rPr>
                <w:rFonts w:ascii="Arial" w:hAnsi="Arial" w:cs="Arial"/>
                <w:bCs/>
                <w:color w:val="0000FF"/>
                <w:sz w:val="24"/>
                <w:szCs w:val="24"/>
              </w:rPr>
            </w:pPr>
            <w:r w:rsidRPr="00016A25">
              <w:rPr>
                <w:rFonts w:ascii="Arial" w:hAnsi="Arial" w:cs="Arial"/>
                <w:bCs/>
                <w:color w:val="0000FF"/>
                <w:sz w:val="24"/>
                <w:szCs w:val="24"/>
              </w:rPr>
              <w:t>Don’t know/not applicable</w:t>
            </w:r>
          </w:p>
        </w:tc>
      </w:tr>
      <w:tr w:rsidR="00BD16AE" w:rsidTr="00BD16AE">
        <w:trPr>
          <w:trHeight w:val="2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Disabled children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x</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r>
      <w:tr w:rsidR="00BD16AE" w:rsidTr="00BD16AE">
        <w:trPr>
          <w:trHeight w:val="2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Parents working full time (i.e. 9am-5pm)</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x</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r>
      <w:tr w:rsidR="00BD16AE" w:rsidTr="00BD16AE">
        <w:trPr>
          <w:trHeight w:val="2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Parents in rural areas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Not applicable</w:t>
            </w:r>
          </w:p>
        </w:tc>
      </w:tr>
      <w:tr w:rsidR="00BD16AE" w:rsidTr="00BD16AE">
        <w:trPr>
          <w:trHeight w:val="2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Parents working atypical hours (i.e. outside 9am-5pm, Monday to Friday)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x</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BD16AE" w:rsidRPr="00016A25" w:rsidRDefault="00BD16AE">
            <w:pPr>
              <w:rPr>
                <w:rFonts w:ascii="Arial" w:hAnsi="Arial" w:cs="Arial"/>
                <w:bCs/>
                <w:color w:val="0000FF"/>
                <w:sz w:val="24"/>
                <w:szCs w:val="24"/>
              </w:rPr>
            </w:pPr>
            <w:r w:rsidRPr="00016A25">
              <w:rPr>
                <w:rFonts w:ascii="Arial" w:hAnsi="Arial" w:cs="Arial"/>
                <w:bCs/>
                <w:color w:val="0000FF"/>
                <w:sz w:val="24"/>
                <w:szCs w:val="24"/>
              </w:rPr>
              <w:t> </w:t>
            </w:r>
          </w:p>
        </w:tc>
      </w:tr>
    </w:tbl>
    <w:p w:rsidR="00BD16AE" w:rsidRDefault="00BD16AE" w:rsidP="00BD16AE">
      <w:pPr>
        <w:pStyle w:val="ListParagraph"/>
        <w:ind w:left="0"/>
        <w:rPr>
          <w:rFonts w:ascii="Arial" w:hAnsi="Arial" w:cs="Arial"/>
          <w:b/>
          <w:bCs/>
          <w:color w:val="0070C0"/>
          <w:sz w:val="24"/>
          <w:szCs w:val="24"/>
        </w:rPr>
      </w:pPr>
      <w:r>
        <w:rPr>
          <w:rFonts w:ascii="Arial" w:hAnsi="Arial" w:cs="Arial"/>
          <w:b/>
          <w:bCs/>
          <w:color w:val="0070C0"/>
        </w:rPr>
        <w:t> </w:t>
      </w:r>
    </w:p>
    <w:p w:rsidR="00BD16AE" w:rsidRDefault="00BD16AE" w:rsidP="00BD16AE">
      <w:pPr>
        <w:pStyle w:val="ListParagraph"/>
        <w:ind w:left="0"/>
        <w:rPr>
          <w:rFonts w:ascii="Arial" w:hAnsi="Arial" w:cs="Arial"/>
          <w:b/>
          <w:bCs/>
          <w:color w:val="0070C0"/>
        </w:rPr>
      </w:pPr>
      <w:r>
        <w:rPr>
          <w:rFonts w:ascii="Arial" w:hAnsi="Arial" w:cs="Arial"/>
          <w:b/>
          <w:bCs/>
          <w:color w:val="0070C0"/>
        </w:rPr>
        <w:t> </w:t>
      </w:r>
    </w:p>
    <w:p w:rsidR="00BD16AE" w:rsidRDefault="00BD16AE" w:rsidP="00BD16AE">
      <w:pPr>
        <w:pStyle w:val="ListParagraph"/>
        <w:ind w:left="360"/>
        <w:rPr>
          <w:rFonts w:ascii="Arial" w:hAnsi="Arial" w:cs="Arial"/>
          <w:b/>
          <w:bCs/>
          <w:color w:val="0070C0"/>
        </w:rPr>
      </w:pPr>
    </w:p>
    <w:p w:rsidR="00BD16AE" w:rsidRDefault="00BD16AE" w:rsidP="00BD16AE">
      <w:pPr>
        <w:pStyle w:val="ListParagraph"/>
        <w:ind w:left="360"/>
        <w:rPr>
          <w:rFonts w:ascii="Arial" w:hAnsi="Arial" w:cs="Arial"/>
          <w:b/>
          <w:bCs/>
          <w:color w:val="0070C0"/>
        </w:rPr>
      </w:pPr>
    </w:p>
    <w:p w:rsidR="00BD16AE" w:rsidRDefault="00BD16AE" w:rsidP="00BD16AE">
      <w:pPr>
        <w:pStyle w:val="ListParagraph"/>
        <w:ind w:left="360"/>
        <w:rPr>
          <w:rFonts w:ascii="Arial" w:hAnsi="Arial" w:cs="Arial"/>
          <w:b/>
          <w:bCs/>
          <w:color w:val="0070C0"/>
        </w:rPr>
      </w:pPr>
    </w:p>
    <w:p w:rsidR="00BD16AE" w:rsidRDefault="00BD16AE" w:rsidP="00BD16AE">
      <w:pPr>
        <w:pStyle w:val="ListParagraph"/>
        <w:ind w:left="360"/>
        <w:rPr>
          <w:rFonts w:ascii="Arial" w:hAnsi="Arial" w:cs="Arial"/>
          <w:b/>
          <w:bCs/>
          <w:color w:val="0070C0"/>
        </w:rPr>
      </w:pPr>
    </w:p>
    <w:p w:rsidR="00BD16AE" w:rsidRDefault="00BD16AE" w:rsidP="00BD16AE">
      <w:pPr>
        <w:pStyle w:val="ListParagraph"/>
        <w:ind w:left="360"/>
        <w:rPr>
          <w:rFonts w:ascii="Arial" w:hAnsi="Arial" w:cs="Arial"/>
          <w:b/>
          <w:bCs/>
          <w:color w:val="0070C0"/>
        </w:rPr>
      </w:pPr>
    </w:p>
    <w:p w:rsidR="00BD16AE" w:rsidRDefault="00BD16AE" w:rsidP="00BD16AE">
      <w:pPr>
        <w:pStyle w:val="ListParagraph"/>
        <w:ind w:left="360"/>
        <w:rPr>
          <w:rFonts w:ascii="Arial" w:hAnsi="Arial" w:cs="Arial"/>
          <w:b/>
          <w:bCs/>
          <w:color w:val="0070C0"/>
        </w:rPr>
      </w:pPr>
    </w:p>
    <w:p w:rsidR="00BD16AE" w:rsidRDefault="00BD16AE" w:rsidP="00BD16AE">
      <w:pPr>
        <w:rPr>
          <w:rFonts w:ascii="Arial" w:hAnsi="Arial" w:cs="Arial"/>
          <w:b/>
          <w:bCs/>
          <w:color w:val="0070C0"/>
        </w:rPr>
      </w:pPr>
    </w:p>
    <w:p w:rsidR="00BD16AE" w:rsidRPr="00BD16AE" w:rsidRDefault="00BD16AE" w:rsidP="00BD16AE">
      <w:pPr>
        <w:contextualSpacing/>
        <w:rPr>
          <w:rFonts w:ascii="Arial" w:hAnsi="Arial" w:cs="Arial"/>
          <w:b/>
          <w:bCs/>
          <w:color w:val="0070C0"/>
        </w:rPr>
      </w:pPr>
    </w:p>
    <w:p w:rsidR="00BD16AE" w:rsidRDefault="00BD16AE" w:rsidP="00BD16AE">
      <w:pPr>
        <w:pStyle w:val="ListParagraph"/>
        <w:numPr>
          <w:ilvl w:val="0"/>
          <w:numId w:val="3"/>
        </w:numPr>
        <w:contextualSpacing/>
        <w:rPr>
          <w:rFonts w:ascii="Arial" w:hAnsi="Arial" w:cs="Arial"/>
          <w:b/>
          <w:bCs/>
          <w:color w:val="0070C0"/>
        </w:rPr>
      </w:pPr>
    </w:p>
    <w:p w:rsidR="00BD16AE" w:rsidRPr="00016A25" w:rsidRDefault="00BD16AE" w:rsidP="00BD16AE">
      <w:pPr>
        <w:pStyle w:val="ListParagraph"/>
        <w:numPr>
          <w:ilvl w:val="0"/>
          <w:numId w:val="3"/>
        </w:numPr>
        <w:contextualSpacing/>
        <w:rPr>
          <w:rFonts w:ascii="Arial" w:hAnsi="Arial" w:cs="Arial"/>
          <w:b/>
          <w:bCs/>
        </w:rPr>
      </w:pPr>
      <w:r w:rsidRPr="00016A25">
        <w:rPr>
          <w:rFonts w:ascii="Arial" w:hAnsi="Arial" w:cs="Arial"/>
          <w:b/>
          <w:bCs/>
        </w:rPr>
        <w:t>In your local authority how many after-school clubs are run by local authorities, schools, the PVI sector and others respectively?</w:t>
      </w:r>
    </w:p>
    <w:p w:rsidR="00BD16AE" w:rsidRDefault="00BD16AE" w:rsidP="00BD16AE">
      <w:pPr>
        <w:pStyle w:val="ListParagraph"/>
        <w:rPr>
          <w:rFonts w:ascii="Arial" w:hAnsi="Arial" w:cs="Arial"/>
          <w:b/>
          <w:bCs/>
          <w:color w:val="0070C0"/>
        </w:rPr>
      </w:pPr>
      <w:r>
        <w:rPr>
          <w:rFonts w:ascii="Arial" w:hAnsi="Arial" w:cs="Arial"/>
          <w:b/>
          <w:bCs/>
          <w:color w:val="0070C0"/>
        </w:rPr>
        <w:t> </w:t>
      </w:r>
    </w:p>
    <w:p w:rsidR="00BD16AE" w:rsidRPr="00DD610E" w:rsidRDefault="00BD16AE" w:rsidP="00BD16AE">
      <w:pPr>
        <w:pStyle w:val="ListParagraph"/>
        <w:rPr>
          <w:rFonts w:ascii="Arial" w:hAnsi="Arial" w:cs="Arial"/>
          <w:bCs/>
          <w:color w:val="0000FF"/>
        </w:rPr>
      </w:pPr>
      <w:r w:rsidRPr="00016A25">
        <w:rPr>
          <w:rFonts w:ascii="Arial" w:hAnsi="Arial" w:cs="Arial"/>
          <w:b/>
          <w:bCs/>
        </w:rPr>
        <w:t xml:space="preserve">Local authority </w:t>
      </w:r>
      <w:proofErr w:type="gramStart"/>
      <w:r w:rsidRPr="00016A25">
        <w:rPr>
          <w:rFonts w:ascii="Arial" w:hAnsi="Arial" w:cs="Arial"/>
          <w:bCs/>
          <w:color w:val="0000FF"/>
        </w:rPr>
        <w:t>[ 0</w:t>
      </w:r>
      <w:proofErr w:type="gramEnd"/>
      <w:r w:rsidRPr="00016A25">
        <w:rPr>
          <w:rFonts w:ascii="Arial" w:hAnsi="Arial" w:cs="Arial"/>
          <w:bCs/>
          <w:color w:val="0000FF"/>
        </w:rPr>
        <w:t> ]</w:t>
      </w:r>
      <w:r>
        <w:rPr>
          <w:rFonts w:ascii="Arial" w:hAnsi="Arial" w:cs="Arial"/>
          <w:b/>
          <w:bCs/>
          <w:color w:val="0070C0"/>
        </w:rPr>
        <w:t xml:space="preserve">                 </w:t>
      </w:r>
      <w:r w:rsidRPr="00016A25">
        <w:rPr>
          <w:rFonts w:ascii="Arial" w:hAnsi="Arial" w:cs="Arial"/>
          <w:b/>
          <w:bCs/>
        </w:rPr>
        <w:t>Schools</w:t>
      </w:r>
      <w:r>
        <w:rPr>
          <w:rFonts w:ascii="Arial" w:hAnsi="Arial" w:cs="Arial"/>
          <w:b/>
          <w:bCs/>
          <w:color w:val="0070C0"/>
        </w:rPr>
        <w:t xml:space="preserve"> </w:t>
      </w:r>
      <w:r w:rsidRPr="00DD610E">
        <w:rPr>
          <w:rFonts w:ascii="Arial" w:hAnsi="Arial" w:cs="Arial"/>
          <w:bCs/>
          <w:color w:val="0000FF"/>
        </w:rPr>
        <w:t>[  60 – not all schools have responded  ]</w:t>
      </w:r>
    </w:p>
    <w:p w:rsidR="00BD16AE" w:rsidRPr="00DD610E" w:rsidRDefault="00BD16AE" w:rsidP="00BD16AE">
      <w:pPr>
        <w:pStyle w:val="ListParagraph"/>
        <w:rPr>
          <w:rFonts w:ascii="Arial" w:hAnsi="Arial" w:cs="Arial"/>
          <w:bCs/>
          <w:color w:val="0000FF"/>
        </w:rPr>
      </w:pPr>
      <w:r w:rsidRPr="00DD610E">
        <w:rPr>
          <w:rFonts w:ascii="Arial" w:hAnsi="Arial" w:cs="Arial"/>
          <w:bCs/>
          <w:color w:val="0000FF"/>
        </w:rPr>
        <w:t> </w:t>
      </w:r>
    </w:p>
    <w:p w:rsidR="00BD16AE" w:rsidRDefault="00BD16AE" w:rsidP="00BD16AE">
      <w:pPr>
        <w:pStyle w:val="ListParagraph"/>
        <w:rPr>
          <w:rFonts w:ascii="Arial" w:hAnsi="Arial" w:cs="Arial"/>
          <w:b/>
          <w:bCs/>
          <w:color w:val="0070C0"/>
        </w:rPr>
      </w:pPr>
      <w:r w:rsidRPr="00016A25">
        <w:rPr>
          <w:rFonts w:ascii="Arial" w:hAnsi="Arial" w:cs="Arial"/>
          <w:b/>
          <w:bCs/>
        </w:rPr>
        <w:t xml:space="preserve">PVI sector </w:t>
      </w:r>
      <w:proofErr w:type="gramStart"/>
      <w:r w:rsidRPr="00016A25">
        <w:rPr>
          <w:rFonts w:ascii="Arial" w:hAnsi="Arial" w:cs="Arial"/>
          <w:bCs/>
          <w:color w:val="0000FF"/>
        </w:rPr>
        <w:t>[ 0</w:t>
      </w:r>
      <w:proofErr w:type="gramEnd"/>
      <w:r w:rsidRPr="00016A25">
        <w:rPr>
          <w:rFonts w:ascii="Arial" w:hAnsi="Arial" w:cs="Arial"/>
          <w:bCs/>
          <w:color w:val="0000FF"/>
        </w:rPr>
        <w:t xml:space="preserve"> ]</w:t>
      </w:r>
      <w:r>
        <w:rPr>
          <w:rFonts w:ascii="Arial" w:hAnsi="Arial" w:cs="Arial"/>
          <w:b/>
          <w:bCs/>
          <w:color w:val="0070C0"/>
        </w:rPr>
        <w:t xml:space="preserve">                        </w:t>
      </w:r>
      <w:r w:rsidRPr="00016A25">
        <w:rPr>
          <w:rFonts w:ascii="Arial" w:hAnsi="Arial" w:cs="Arial"/>
          <w:b/>
          <w:bCs/>
        </w:rPr>
        <w:t xml:space="preserve">Others </w:t>
      </w:r>
      <w:r w:rsidR="00016A25" w:rsidRPr="00DD610E">
        <w:rPr>
          <w:rFonts w:ascii="Arial" w:hAnsi="Arial" w:cs="Arial"/>
          <w:bCs/>
          <w:color w:val="0000FF"/>
        </w:rPr>
        <w:t>[ 0</w:t>
      </w:r>
      <w:r w:rsidRPr="00DD610E">
        <w:rPr>
          <w:rFonts w:ascii="Arial" w:hAnsi="Arial" w:cs="Arial"/>
          <w:bCs/>
          <w:color w:val="0000FF"/>
        </w:rPr>
        <w:t xml:space="preserve"> ]</w:t>
      </w:r>
    </w:p>
    <w:p w:rsidR="00BD16AE" w:rsidRDefault="00BD16AE" w:rsidP="00BD16AE">
      <w:pPr>
        <w:pStyle w:val="ListParagraph"/>
        <w:rPr>
          <w:rFonts w:ascii="Arial" w:hAnsi="Arial" w:cs="Arial"/>
          <w:b/>
          <w:bCs/>
          <w:color w:val="0070C0"/>
        </w:rPr>
      </w:pPr>
      <w:r>
        <w:rPr>
          <w:rFonts w:ascii="Arial" w:hAnsi="Arial" w:cs="Arial"/>
          <w:b/>
          <w:bCs/>
          <w:color w:val="0070C0"/>
        </w:rPr>
        <w:t> </w:t>
      </w:r>
    </w:p>
    <w:p w:rsidR="00BD16AE" w:rsidRDefault="00BD16AE" w:rsidP="00BD16AE">
      <w:pPr>
        <w:numPr>
          <w:ilvl w:val="0"/>
          <w:numId w:val="3"/>
        </w:numPr>
        <w:contextualSpacing/>
        <w:rPr>
          <w:rFonts w:ascii="Arial" w:hAnsi="Arial" w:cs="Arial"/>
          <w:b/>
          <w:bCs/>
          <w:sz w:val="24"/>
          <w:szCs w:val="24"/>
        </w:rPr>
      </w:pPr>
      <w:r w:rsidRPr="00DD610E">
        <w:rPr>
          <w:rFonts w:ascii="Arial" w:hAnsi="Arial" w:cs="Arial"/>
          <w:b/>
          <w:bCs/>
          <w:sz w:val="24"/>
          <w:szCs w:val="24"/>
        </w:rPr>
        <w:t>Are ALL primary schools in your local authority served by an after-school club that picks up from the school or is based there?</w:t>
      </w:r>
    </w:p>
    <w:p w:rsidR="00DD610E" w:rsidRPr="00DD610E" w:rsidRDefault="00DD610E" w:rsidP="00DD610E">
      <w:pPr>
        <w:ind w:left="360"/>
        <w:contextualSpacing/>
        <w:rPr>
          <w:rFonts w:ascii="Arial" w:hAnsi="Arial" w:cs="Arial"/>
          <w:b/>
          <w:bCs/>
          <w:sz w:val="24"/>
          <w:szCs w:val="24"/>
        </w:rPr>
      </w:pPr>
    </w:p>
    <w:p w:rsidR="00BD16AE" w:rsidRDefault="00BD16AE" w:rsidP="00BD16AE">
      <w:pPr>
        <w:ind w:firstLine="720"/>
        <w:rPr>
          <w:rFonts w:ascii="Arial" w:hAnsi="Arial" w:cs="Arial"/>
          <w:b/>
          <w:bCs/>
          <w:color w:val="0070C0"/>
          <w:sz w:val="24"/>
          <w:szCs w:val="24"/>
        </w:rPr>
      </w:pPr>
      <w:r w:rsidRPr="00DD610E">
        <w:rPr>
          <w:rFonts w:ascii="Arial" w:hAnsi="Arial" w:cs="Arial"/>
          <w:b/>
          <w:bCs/>
          <w:sz w:val="24"/>
          <w:szCs w:val="24"/>
        </w:rPr>
        <w:t>Yes [   ]                                    No</w:t>
      </w:r>
      <w:r>
        <w:rPr>
          <w:rFonts w:ascii="Arial" w:hAnsi="Arial" w:cs="Arial"/>
          <w:b/>
          <w:bCs/>
          <w:color w:val="0070C0"/>
          <w:sz w:val="24"/>
          <w:szCs w:val="24"/>
        </w:rPr>
        <w:t xml:space="preserve"> </w:t>
      </w:r>
      <w:proofErr w:type="gramStart"/>
      <w:r w:rsidRPr="00DD610E">
        <w:rPr>
          <w:rFonts w:ascii="Arial" w:hAnsi="Arial" w:cs="Arial"/>
          <w:bCs/>
          <w:color w:val="0000FF"/>
          <w:sz w:val="24"/>
          <w:szCs w:val="24"/>
        </w:rPr>
        <w:t>[ x</w:t>
      </w:r>
      <w:proofErr w:type="gramEnd"/>
      <w:r w:rsidRPr="00DD610E">
        <w:rPr>
          <w:rFonts w:ascii="Arial" w:hAnsi="Arial" w:cs="Arial"/>
          <w:bCs/>
          <w:color w:val="0000FF"/>
          <w:sz w:val="24"/>
          <w:szCs w:val="24"/>
        </w:rPr>
        <w:t xml:space="preserve"> ]</w:t>
      </w:r>
      <w:r w:rsidRPr="00DD610E">
        <w:rPr>
          <w:rFonts w:ascii="Arial" w:hAnsi="Arial" w:cs="Arial"/>
          <w:b/>
          <w:bCs/>
          <w:color w:val="0000FF"/>
          <w:sz w:val="24"/>
          <w:szCs w:val="24"/>
        </w:rPr>
        <w:t>         </w:t>
      </w:r>
      <w:r w:rsidRPr="00DD610E">
        <w:rPr>
          <w:rFonts w:ascii="Arial" w:hAnsi="Arial" w:cs="Arial"/>
          <w:b/>
          <w:bCs/>
          <w:color w:val="0070C0"/>
          <w:sz w:val="24"/>
          <w:szCs w:val="24"/>
        </w:rPr>
        <w:t xml:space="preserve">                </w:t>
      </w:r>
      <w:r w:rsidRPr="00DD610E">
        <w:rPr>
          <w:rFonts w:ascii="Arial" w:hAnsi="Arial" w:cs="Arial"/>
          <w:b/>
          <w:bCs/>
          <w:sz w:val="24"/>
          <w:szCs w:val="24"/>
        </w:rPr>
        <w:t>Don’t know [   ]</w:t>
      </w:r>
      <w:r>
        <w:rPr>
          <w:rFonts w:ascii="Arial" w:hAnsi="Arial" w:cs="Arial"/>
          <w:b/>
          <w:bCs/>
          <w:color w:val="0070C0"/>
          <w:sz w:val="24"/>
          <w:szCs w:val="24"/>
        </w:rPr>
        <w:t xml:space="preserve">   </w:t>
      </w:r>
    </w:p>
    <w:p w:rsidR="00BD16AE" w:rsidRDefault="00BD16AE" w:rsidP="00BD16AE">
      <w:pPr>
        <w:rPr>
          <w:rFonts w:ascii="Arial" w:hAnsi="Arial" w:cs="Arial"/>
          <w:b/>
          <w:bCs/>
          <w:color w:val="0070C0"/>
          <w:sz w:val="24"/>
          <w:szCs w:val="24"/>
        </w:rPr>
      </w:pPr>
      <w:r>
        <w:rPr>
          <w:rFonts w:ascii="Arial" w:hAnsi="Arial" w:cs="Arial"/>
          <w:b/>
          <w:bCs/>
          <w:color w:val="0070C0"/>
          <w:sz w:val="24"/>
          <w:szCs w:val="24"/>
        </w:rPr>
        <w:lastRenderedPageBreak/>
        <w:t> </w:t>
      </w:r>
      <w:r>
        <w:rPr>
          <w:rFonts w:ascii="Arial" w:hAnsi="Arial" w:cs="Arial"/>
          <w:b/>
          <w:bCs/>
          <w:color w:val="0070C0"/>
        </w:rPr>
        <w:t> </w:t>
      </w:r>
    </w:p>
    <w:p w:rsidR="00BD16AE" w:rsidRPr="00DD610E" w:rsidRDefault="00BD16AE" w:rsidP="00BD16AE">
      <w:pPr>
        <w:pStyle w:val="ListParagraph"/>
        <w:ind w:left="0"/>
        <w:rPr>
          <w:rFonts w:ascii="Arial" w:hAnsi="Arial" w:cs="Arial"/>
          <w:b/>
          <w:bCs/>
          <w:sz w:val="24"/>
          <w:szCs w:val="24"/>
        </w:rPr>
      </w:pPr>
      <w:r w:rsidRPr="00DD610E">
        <w:rPr>
          <w:rFonts w:ascii="Arial" w:hAnsi="Arial" w:cs="Arial"/>
          <w:b/>
          <w:bCs/>
          <w:u w:val="single"/>
        </w:rPr>
        <w:t>Free early education for two year olds</w:t>
      </w:r>
    </w:p>
    <w:p w:rsidR="00BD16AE" w:rsidRDefault="00BD16AE" w:rsidP="00BD16AE">
      <w:pPr>
        <w:pStyle w:val="ListParagraph"/>
        <w:numPr>
          <w:ilvl w:val="0"/>
          <w:numId w:val="3"/>
        </w:numPr>
        <w:contextualSpacing/>
        <w:rPr>
          <w:rFonts w:ascii="Arial" w:hAnsi="Arial" w:cs="Arial"/>
          <w:b/>
          <w:bCs/>
          <w:color w:val="0070C0"/>
        </w:rPr>
      </w:pPr>
      <w:r w:rsidRPr="00DD610E">
        <w:rPr>
          <w:rFonts w:ascii="Arial" w:hAnsi="Arial" w:cs="Arial"/>
          <w:b/>
          <w:bCs/>
        </w:rPr>
        <w:t xml:space="preserve">As of 24 November 2014, what is the total number of eligible two year old children who are presently taking up all or some their 15 hours of free early education? This should be the total number of two year old children receiving early education. </w:t>
      </w:r>
      <w:r w:rsidRPr="00DD610E">
        <w:rPr>
          <w:rFonts w:ascii="Arial" w:hAnsi="Arial" w:cs="Arial"/>
          <w:bCs/>
          <w:color w:val="0000FF"/>
        </w:rPr>
        <w:t>1383</w:t>
      </w:r>
    </w:p>
    <w:p w:rsidR="00BD16AE" w:rsidRDefault="00BD16AE" w:rsidP="00373841">
      <w:pPr>
        <w:autoSpaceDE w:val="0"/>
        <w:autoSpaceDN w:val="0"/>
        <w:rPr>
          <w:rFonts w:ascii="Arial" w:hAnsi="Arial" w:cs="Arial"/>
          <w:b/>
          <w:bCs/>
          <w:color w:val="0070C0"/>
        </w:rPr>
      </w:pPr>
    </w:p>
    <w:sectPr w:rsidR="00BD16AE" w:rsidSect="00BD16AE">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A9C"/>
    <w:multiLevelType w:val="hybridMultilevel"/>
    <w:tmpl w:val="B1C08552"/>
    <w:lvl w:ilvl="0" w:tplc="3FB0AC2E">
      <w:start w:val="1"/>
      <w:numFmt w:val="decimal"/>
      <w:lvlText w:val="%1."/>
      <w:lvlJc w:val="left"/>
      <w:pPr>
        <w:ind w:left="360" w:hanging="360"/>
      </w:pPr>
      <w:rPr>
        <w:b/>
        <w:strike w:val="0"/>
        <w:dstrike w:val="0"/>
        <w:color w:val="auto"/>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E074CC7"/>
    <w:multiLevelType w:val="hybridMultilevel"/>
    <w:tmpl w:val="94F61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425A69"/>
    <w:multiLevelType w:val="hybridMultilevel"/>
    <w:tmpl w:val="539C21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41"/>
    <w:rsid w:val="00016A25"/>
    <w:rsid w:val="000206FC"/>
    <w:rsid w:val="000A2744"/>
    <w:rsid w:val="001E3F50"/>
    <w:rsid w:val="00264B87"/>
    <w:rsid w:val="003337AD"/>
    <w:rsid w:val="00373841"/>
    <w:rsid w:val="00596871"/>
    <w:rsid w:val="005C1F1C"/>
    <w:rsid w:val="007B2B57"/>
    <w:rsid w:val="007E4991"/>
    <w:rsid w:val="008A0627"/>
    <w:rsid w:val="008C7DC7"/>
    <w:rsid w:val="00BD16AE"/>
    <w:rsid w:val="00DD610E"/>
    <w:rsid w:val="00F4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841"/>
    <w:rPr>
      <w:color w:val="0000FF"/>
      <w:u w:val="single"/>
    </w:rPr>
  </w:style>
  <w:style w:type="paragraph" w:styleId="ListParagraph">
    <w:name w:val="List Paragraph"/>
    <w:basedOn w:val="Normal"/>
    <w:uiPriority w:val="34"/>
    <w:qFormat/>
    <w:rsid w:val="00373841"/>
    <w:pPr>
      <w:ind w:left="720"/>
    </w:pPr>
  </w:style>
  <w:style w:type="paragraph" w:customStyle="1" w:styleId="ColorfulList-Accent11">
    <w:name w:val="Colorful List - Accent 11"/>
    <w:basedOn w:val="Normal"/>
    <w:uiPriority w:val="34"/>
    <w:rsid w:val="00BD16AE"/>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841"/>
    <w:rPr>
      <w:color w:val="0000FF"/>
      <w:u w:val="single"/>
    </w:rPr>
  </w:style>
  <w:style w:type="paragraph" w:styleId="ListParagraph">
    <w:name w:val="List Paragraph"/>
    <w:basedOn w:val="Normal"/>
    <w:uiPriority w:val="34"/>
    <w:qFormat/>
    <w:rsid w:val="00373841"/>
    <w:pPr>
      <w:ind w:left="720"/>
    </w:pPr>
  </w:style>
  <w:style w:type="paragraph" w:customStyle="1" w:styleId="ColorfulList-Accent11">
    <w:name w:val="Colorful List - Accent 11"/>
    <w:basedOn w:val="Normal"/>
    <w:uiPriority w:val="34"/>
    <w:rsid w:val="00BD16AE"/>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3590">
      <w:bodyDiv w:val="1"/>
      <w:marLeft w:val="0"/>
      <w:marRight w:val="0"/>
      <w:marTop w:val="0"/>
      <w:marBottom w:val="0"/>
      <w:divBdr>
        <w:top w:val="none" w:sz="0" w:space="0" w:color="auto"/>
        <w:left w:val="none" w:sz="0" w:space="0" w:color="auto"/>
        <w:bottom w:val="none" w:sz="0" w:space="0" w:color="auto"/>
        <w:right w:val="none" w:sz="0" w:space="0" w:color="auto"/>
      </w:divBdr>
    </w:div>
    <w:div w:id="669599595">
      <w:bodyDiv w:val="1"/>
      <w:marLeft w:val="0"/>
      <w:marRight w:val="0"/>
      <w:marTop w:val="0"/>
      <w:marBottom w:val="0"/>
      <w:divBdr>
        <w:top w:val="none" w:sz="0" w:space="0" w:color="auto"/>
        <w:left w:val="none" w:sz="0" w:space="0" w:color="auto"/>
        <w:bottom w:val="none" w:sz="0" w:space="0" w:color="auto"/>
        <w:right w:val="none" w:sz="0" w:space="0" w:color="auto"/>
      </w:divBdr>
    </w:div>
    <w:div w:id="1338000867">
      <w:bodyDiv w:val="1"/>
      <w:marLeft w:val="0"/>
      <w:marRight w:val="0"/>
      <w:marTop w:val="0"/>
      <w:marBottom w:val="0"/>
      <w:divBdr>
        <w:top w:val="none" w:sz="0" w:space="0" w:color="auto"/>
        <w:left w:val="none" w:sz="0" w:space="0" w:color="auto"/>
        <w:bottom w:val="none" w:sz="0" w:space="0" w:color="auto"/>
        <w:right w:val="none" w:sz="0" w:space="0" w:color="auto"/>
      </w:divBdr>
    </w:div>
    <w:div w:id="1527519612">
      <w:bodyDiv w:val="1"/>
      <w:marLeft w:val="0"/>
      <w:marRight w:val="0"/>
      <w:marTop w:val="0"/>
      <w:marBottom w:val="0"/>
      <w:divBdr>
        <w:top w:val="none" w:sz="0" w:space="0" w:color="auto"/>
        <w:left w:val="none" w:sz="0" w:space="0" w:color="auto"/>
        <w:bottom w:val="none" w:sz="0" w:space="0" w:color="auto"/>
        <w:right w:val="none" w:sz="0" w:space="0" w:color="auto"/>
      </w:divBdr>
    </w:div>
    <w:div w:id="1793471846">
      <w:bodyDiv w:val="1"/>
      <w:marLeft w:val="0"/>
      <w:marRight w:val="0"/>
      <w:marTop w:val="0"/>
      <w:marBottom w:val="0"/>
      <w:divBdr>
        <w:top w:val="none" w:sz="0" w:space="0" w:color="auto"/>
        <w:left w:val="none" w:sz="0" w:space="0" w:color="auto"/>
        <w:bottom w:val="none" w:sz="0" w:space="0" w:color="auto"/>
        <w:right w:val="none" w:sz="0" w:space="0" w:color="auto"/>
      </w:divBdr>
    </w:div>
    <w:div w:id="19784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Maplesden</dc:creator>
  <cp:lastModifiedBy>Arthur  Beyless</cp:lastModifiedBy>
  <cp:revision>2</cp:revision>
  <dcterms:created xsi:type="dcterms:W3CDTF">2014-12-29T14:56:00Z</dcterms:created>
  <dcterms:modified xsi:type="dcterms:W3CDTF">2014-12-29T14:56:00Z</dcterms:modified>
</cp:coreProperties>
</file>