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</w:tblGrid>
      <w:tr w:rsidR="00C832B9" w:rsidTr="00C832B9">
        <w:tc>
          <w:tcPr>
            <w:tcW w:w="4621" w:type="dxa"/>
          </w:tcPr>
          <w:p w:rsidR="00C832B9" w:rsidRPr="00C832B9" w:rsidRDefault="00C832B9" w:rsidP="00C832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32B9">
              <w:rPr>
                <w:b/>
                <w:sz w:val="28"/>
                <w:szCs w:val="28"/>
                <w:u w:val="single"/>
              </w:rPr>
              <w:t>UTILTY COMPANY PROVIDER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B.T. OPENREACH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CITY FIBRE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EASYNET TELECOM/SKY NETWORK SERVICES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COMBINE HEAT AND POWER PIPELINES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EE/T-MOBILE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E S PIPLINES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FULCRUM PIPELINES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NATIONAL GRID</w:t>
            </w:r>
          </w:p>
        </w:tc>
        <w:bookmarkStart w:id="0" w:name="_GoBack"/>
        <w:bookmarkEnd w:id="0"/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NETWORK RAIL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SEVERN TRENT WATER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SSE ENTERPRISE TELECOMS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VIRGIN MEDIA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VODAFONE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  <w:r w:rsidRPr="00C832B9">
              <w:rPr>
                <w:sz w:val="28"/>
                <w:szCs w:val="28"/>
              </w:rPr>
              <w:t>WESTERN POWER DISTRIBUTION</w:t>
            </w:r>
          </w:p>
        </w:tc>
      </w:tr>
      <w:tr w:rsidR="00C832B9" w:rsidTr="00C832B9">
        <w:tc>
          <w:tcPr>
            <w:tcW w:w="4621" w:type="dxa"/>
          </w:tcPr>
          <w:p w:rsidR="00C832B9" w:rsidRPr="00C832B9" w:rsidRDefault="00C832B9">
            <w:pPr>
              <w:rPr>
                <w:sz w:val="28"/>
                <w:szCs w:val="28"/>
              </w:rPr>
            </w:pPr>
          </w:p>
        </w:tc>
      </w:tr>
    </w:tbl>
    <w:p w:rsidR="003F09AA" w:rsidRDefault="003F09AA"/>
    <w:sectPr w:rsidR="003F0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B9"/>
    <w:rsid w:val="003F09AA"/>
    <w:rsid w:val="003F3FC0"/>
    <w:rsid w:val="00BA3540"/>
    <w:rsid w:val="00C74175"/>
    <w:rsid w:val="00C832B9"/>
    <w:rsid w:val="00E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Powell</dc:creator>
  <cp:lastModifiedBy>Pravina Chandarana</cp:lastModifiedBy>
  <cp:revision>2</cp:revision>
  <dcterms:created xsi:type="dcterms:W3CDTF">2016-09-05T11:06:00Z</dcterms:created>
  <dcterms:modified xsi:type="dcterms:W3CDTF">2016-09-05T11:06:00Z</dcterms:modified>
</cp:coreProperties>
</file>