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9D" w:rsidRDefault="00526401" w:rsidP="00526401">
      <w:pPr>
        <w:spacing w:after="0"/>
        <w:jc w:val="center"/>
        <w:rPr>
          <w:rFonts w:ascii="Arial" w:hAnsi="Arial" w:cs="Arial"/>
          <w:b/>
          <w:sz w:val="24"/>
          <w:szCs w:val="24"/>
          <w:u w:val="single"/>
        </w:rPr>
      </w:pPr>
      <w:r>
        <w:rPr>
          <w:rFonts w:ascii="Arial" w:hAnsi="Arial" w:cs="Arial"/>
          <w:b/>
          <w:sz w:val="24"/>
          <w:szCs w:val="24"/>
          <w:u w:val="single"/>
        </w:rPr>
        <w:t>CAPITAL PROGRAMME</w:t>
      </w:r>
    </w:p>
    <w:p w:rsidR="00526401" w:rsidRDefault="00526401" w:rsidP="00526401">
      <w:pPr>
        <w:spacing w:after="0"/>
        <w:jc w:val="center"/>
        <w:rPr>
          <w:rFonts w:ascii="Arial" w:hAnsi="Arial" w:cs="Arial"/>
          <w:b/>
          <w:sz w:val="24"/>
          <w:szCs w:val="24"/>
          <w:u w:val="single"/>
        </w:rPr>
      </w:pPr>
      <w:r>
        <w:rPr>
          <w:rFonts w:ascii="Arial" w:hAnsi="Arial" w:cs="Arial"/>
          <w:b/>
          <w:sz w:val="24"/>
          <w:szCs w:val="24"/>
          <w:u w:val="single"/>
        </w:rPr>
        <w:t>BIDDING PROFORMA</w:t>
      </w:r>
      <w:r w:rsidR="00E0227E">
        <w:rPr>
          <w:rFonts w:ascii="Arial" w:hAnsi="Arial" w:cs="Arial"/>
          <w:b/>
          <w:sz w:val="24"/>
          <w:szCs w:val="24"/>
          <w:u w:val="single"/>
        </w:rPr>
        <w:t xml:space="preserve"> FOR SCHEMES STARTING 201</w:t>
      </w:r>
      <w:r w:rsidR="008D133F">
        <w:rPr>
          <w:rFonts w:ascii="Arial" w:hAnsi="Arial" w:cs="Arial"/>
          <w:b/>
          <w:sz w:val="24"/>
          <w:szCs w:val="24"/>
          <w:u w:val="single"/>
        </w:rPr>
        <w:t>6</w:t>
      </w:r>
      <w:r w:rsidR="00E0227E">
        <w:rPr>
          <w:rFonts w:ascii="Arial" w:hAnsi="Arial" w:cs="Arial"/>
          <w:b/>
          <w:sz w:val="24"/>
          <w:szCs w:val="24"/>
          <w:u w:val="single"/>
        </w:rPr>
        <w:t>/1</w:t>
      </w:r>
      <w:r w:rsidR="008D133F">
        <w:rPr>
          <w:rFonts w:ascii="Arial" w:hAnsi="Arial" w:cs="Arial"/>
          <w:b/>
          <w:sz w:val="24"/>
          <w:szCs w:val="24"/>
          <w:u w:val="single"/>
        </w:rPr>
        <w:t>7 TO 2018/19</w:t>
      </w:r>
    </w:p>
    <w:p w:rsidR="00E0227E" w:rsidRDefault="00E0227E" w:rsidP="00526401">
      <w:pPr>
        <w:spacing w:after="0"/>
        <w:jc w:val="center"/>
        <w:rPr>
          <w:rFonts w:ascii="Arial" w:hAnsi="Arial" w:cs="Arial"/>
          <w:b/>
          <w:sz w:val="24"/>
          <w:szCs w:val="24"/>
          <w:u w:val="single"/>
        </w:rPr>
      </w:pPr>
    </w:p>
    <w:p w:rsidR="00E0227E" w:rsidRDefault="00E0227E" w:rsidP="00526401">
      <w:pPr>
        <w:spacing w:after="0"/>
        <w:jc w:val="center"/>
        <w:rPr>
          <w:rFonts w:ascii="Arial" w:hAnsi="Arial" w:cs="Arial"/>
          <w:b/>
          <w:sz w:val="24"/>
          <w:szCs w:val="24"/>
          <w:u w:val="single"/>
        </w:rPr>
      </w:pPr>
      <w:bookmarkStart w:id="0" w:name="_GoBack"/>
      <w:bookmarkEnd w:id="0"/>
    </w:p>
    <w:p w:rsidR="00526401" w:rsidRDefault="00526401" w:rsidP="00526401">
      <w:pPr>
        <w:spacing w:after="0"/>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3085"/>
        <w:gridCol w:w="2052"/>
        <w:gridCol w:w="2052"/>
        <w:gridCol w:w="2053"/>
      </w:tblGrid>
      <w:tr w:rsidR="00526401" w:rsidTr="0060004C">
        <w:tc>
          <w:tcPr>
            <w:tcW w:w="3085" w:type="dxa"/>
          </w:tcPr>
          <w:p w:rsidR="00526401" w:rsidRPr="00526401" w:rsidRDefault="00526401" w:rsidP="00526401">
            <w:pPr>
              <w:rPr>
                <w:rFonts w:ascii="Arial" w:hAnsi="Arial" w:cs="Arial"/>
                <w:b/>
                <w:sz w:val="24"/>
                <w:szCs w:val="24"/>
              </w:rPr>
            </w:pPr>
            <w:r>
              <w:rPr>
                <w:rFonts w:ascii="Arial" w:hAnsi="Arial" w:cs="Arial"/>
                <w:b/>
                <w:sz w:val="24"/>
                <w:szCs w:val="24"/>
              </w:rPr>
              <w:t>BID REFERENCE NO:</w:t>
            </w:r>
          </w:p>
        </w:tc>
        <w:tc>
          <w:tcPr>
            <w:tcW w:w="6157" w:type="dxa"/>
            <w:gridSpan w:val="3"/>
          </w:tcPr>
          <w:p w:rsidR="00526401" w:rsidRDefault="00526401" w:rsidP="00526401">
            <w:pPr>
              <w:rPr>
                <w:rFonts w:ascii="Arial" w:hAnsi="Arial" w:cs="Arial"/>
                <w:sz w:val="24"/>
                <w:szCs w:val="24"/>
              </w:rPr>
            </w:pPr>
            <w:r w:rsidRPr="00290D0F">
              <w:rPr>
                <w:rFonts w:ascii="Arial" w:hAnsi="Arial" w:cs="Arial"/>
                <w:color w:val="BFBFBF" w:themeColor="background1" w:themeShade="BF"/>
                <w:sz w:val="24"/>
                <w:szCs w:val="24"/>
              </w:rPr>
              <w:t>Please leave blank</w:t>
            </w:r>
          </w:p>
        </w:tc>
      </w:tr>
      <w:tr w:rsidR="00526401" w:rsidTr="0060004C">
        <w:tc>
          <w:tcPr>
            <w:tcW w:w="3085" w:type="dxa"/>
          </w:tcPr>
          <w:p w:rsidR="00526401" w:rsidRDefault="00526401" w:rsidP="00526401">
            <w:pPr>
              <w:rPr>
                <w:rFonts w:ascii="Arial" w:hAnsi="Arial" w:cs="Arial"/>
                <w:b/>
                <w:sz w:val="24"/>
                <w:szCs w:val="24"/>
              </w:rPr>
            </w:pPr>
          </w:p>
          <w:p w:rsidR="00526401" w:rsidRDefault="00E14BBD" w:rsidP="00526401">
            <w:pPr>
              <w:rPr>
                <w:rFonts w:ascii="Arial" w:hAnsi="Arial" w:cs="Arial"/>
                <w:b/>
                <w:sz w:val="24"/>
                <w:szCs w:val="24"/>
              </w:rPr>
            </w:pPr>
            <w:r>
              <w:rPr>
                <w:rFonts w:ascii="Arial" w:hAnsi="Arial" w:cs="Arial"/>
                <w:b/>
                <w:sz w:val="24"/>
                <w:szCs w:val="24"/>
              </w:rPr>
              <w:t xml:space="preserve">SCHEME </w:t>
            </w:r>
            <w:r w:rsidR="00526401">
              <w:rPr>
                <w:rFonts w:ascii="Arial" w:hAnsi="Arial" w:cs="Arial"/>
                <w:b/>
                <w:sz w:val="24"/>
                <w:szCs w:val="24"/>
              </w:rPr>
              <w:t>NAME:</w:t>
            </w:r>
          </w:p>
          <w:p w:rsidR="00526401" w:rsidRDefault="00526401" w:rsidP="00526401">
            <w:pPr>
              <w:rPr>
                <w:rFonts w:ascii="Arial" w:hAnsi="Arial" w:cs="Arial"/>
                <w:b/>
                <w:sz w:val="24"/>
                <w:szCs w:val="24"/>
              </w:rPr>
            </w:pPr>
          </w:p>
        </w:tc>
        <w:tc>
          <w:tcPr>
            <w:tcW w:w="6157" w:type="dxa"/>
            <w:gridSpan w:val="3"/>
          </w:tcPr>
          <w:p w:rsidR="00526401" w:rsidRDefault="00216784" w:rsidP="00216784">
            <w:pPr>
              <w:rPr>
                <w:rFonts w:ascii="Arial" w:hAnsi="Arial" w:cs="Arial"/>
                <w:sz w:val="24"/>
                <w:szCs w:val="24"/>
              </w:rPr>
            </w:pPr>
            <w:r>
              <w:rPr>
                <w:rFonts w:ascii="Arial" w:hAnsi="Arial" w:cs="Arial"/>
                <w:sz w:val="24"/>
                <w:szCs w:val="24"/>
              </w:rPr>
              <w:t xml:space="preserve">ICT Capital Investment: Covering Collaboration Systems </w:t>
            </w:r>
          </w:p>
        </w:tc>
      </w:tr>
      <w:tr w:rsidR="00156142" w:rsidTr="007A7B97">
        <w:tc>
          <w:tcPr>
            <w:tcW w:w="3085" w:type="dxa"/>
          </w:tcPr>
          <w:p w:rsidR="00156142" w:rsidRDefault="00156142" w:rsidP="00526401">
            <w:pPr>
              <w:rPr>
                <w:rFonts w:ascii="Arial" w:hAnsi="Arial" w:cs="Arial"/>
                <w:b/>
                <w:sz w:val="24"/>
                <w:szCs w:val="24"/>
              </w:rPr>
            </w:pPr>
          </w:p>
          <w:p w:rsidR="00156142" w:rsidRDefault="00156142" w:rsidP="00526401">
            <w:pPr>
              <w:rPr>
                <w:rFonts w:ascii="Arial" w:hAnsi="Arial" w:cs="Arial"/>
                <w:b/>
                <w:sz w:val="24"/>
                <w:szCs w:val="24"/>
              </w:rPr>
            </w:pPr>
            <w:r>
              <w:rPr>
                <w:rFonts w:ascii="Arial" w:hAnsi="Arial" w:cs="Arial"/>
                <w:b/>
                <w:sz w:val="24"/>
                <w:szCs w:val="24"/>
              </w:rPr>
              <w:t>START YEAR:</w:t>
            </w:r>
          </w:p>
        </w:tc>
        <w:tc>
          <w:tcPr>
            <w:tcW w:w="2052" w:type="dxa"/>
          </w:tcPr>
          <w:p w:rsidR="00156142" w:rsidRPr="00156142" w:rsidRDefault="008D133F" w:rsidP="00526401">
            <w:pPr>
              <w:rPr>
                <w:rFonts w:ascii="Arial" w:hAnsi="Arial" w:cs="Arial"/>
                <w:sz w:val="20"/>
                <w:szCs w:val="20"/>
              </w:rPr>
            </w:pPr>
            <w:r w:rsidRPr="008D133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58E08B" wp14:editId="4AAB25B6">
                      <wp:simplePos x="0" y="0"/>
                      <wp:positionH relativeFrom="column">
                        <wp:posOffset>744468</wp:posOffset>
                      </wp:positionH>
                      <wp:positionV relativeFrom="paragraph">
                        <wp:posOffset>-2402</wp:posOffset>
                      </wp:positionV>
                      <wp:extent cx="373712" cy="341906"/>
                      <wp:effectExtent l="0" t="0" r="26670" b="20320"/>
                      <wp:wrapNone/>
                      <wp:docPr id="13" name="Text Box 13"/>
                      <wp:cNvGraphicFramePr/>
                      <a:graphic xmlns:a="http://schemas.openxmlformats.org/drawingml/2006/main">
                        <a:graphicData uri="http://schemas.microsoft.com/office/word/2010/wordprocessingShape">
                          <wps:wsp>
                            <wps:cNvSpPr txBox="1"/>
                            <wps:spPr>
                              <a:xfrm>
                                <a:off x="0" y="0"/>
                                <a:ext cx="373712" cy="341906"/>
                              </a:xfrm>
                              <a:prstGeom prst="rect">
                                <a:avLst/>
                              </a:prstGeom>
                              <a:solidFill>
                                <a:sysClr val="window" lastClr="FFFFFF"/>
                              </a:solidFill>
                              <a:ln w="6350">
                                <a:solidFill>
                                  <a:prstClr val="black"/>
                                </a:solidFill>
                              </a:ln>
                              <a:effectLst/>
                            </wps:spPr>
                            <wps:txbx>
                              <w:txbxContent>
                                <w:p w:rsidR="007A7B97" w:rsidRPr="00CA3858" w:rsidRDefault="00CA3858" w:rsidP="00CA3858">
                                  <w:pPr>
                                    <w:jc w:val="center"/>
                                    <w:rPr>
                                      <w:b/>
                                      <w:sz w:val="24"/>
                                      <w:szCs w:val="24"/>
                                    </w:rPr>
                                  </w:pPr>
                                  <w:r w:rsidRPr="00CA3858">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8.6pt;margin-top:-.2pt;width:29.4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" fillcolor="window" strokeweight=".5pt">
                      <v:textbox>
                        <w:txbxContent>
                          <w:p w:rsidR="007A7B97" w:rsidRPr="00CA3858" w:rsidRDefault="00CA3858" w:rsidP="00CA3858">
                            <w:pPr>
                              <w:jc w:val="center"/>
                              <w:rPr>
                                <w:b/>
                                <w:sz w:val="24"/>
                                <w:szCs w:val="24"/>
                              </w:rPr>
                            </w:pPr>
                            <w:r w:rsidRPr="00CA3858">
                              <w:rPr>
                                <w:b/>
                                <w:sz w:val="24"/>
                                <w:szCs w:val="24"/>
                              </w:rPr>
                              <w:t>X</w:t>
                            </w:r>
                          </w:p>
                        </w:txbxContent>
                      </v:textbox>
                    </v:shape>
                  </w:pict>
                </mc:Fallback>
              </mc:AlternateContent>
            </w:r>
          </w:p>
          <w:p w:rsidR="00156142" w:rsidRPr="00156142" w:rsidRDefault="00156142" w:rsidP="008D133F">
            <w:pPr>
              <w:rPr>
                <w:rFonts w:ascii="Arial" w:hAnsi="Arial" w:cs="Arial"/>
                <w:sz w:val="20"/>
                <w:szCs w:val="20"/>
              </w:rPr>
            </w:pPr>
            <w:r w:rsidRPr="00156142">
              <w:rPr>
                <w:rFonts w:ascii="Arial" w:hAnsi="Arial" w:cs="Arial"/>
                <w:sz w:val="20"/>
                <w:szCs w:val="20"/>
              </w:rPr>
              <w:t xml:space="preserve">2016/17:          </w:t>
            </w:r>
          </w:p>
        </w:tc>
        <w:tc>
          <w:tcPr>
            <w:tcW w:w="2052" w:type="dxa"/>
          </w:tcPr>
          <w:p w:rsidR="00156142" w:rsidRPr="00156142" w:rsidRDefault="008D133F" w:rsidP="00526401">
            <w:pPr>
              <w:rPr>
                <w:rFonts w:ascii="Arial" w:hAnsi="Arial" w:cs="Arial"/>
                <w:sz w:val="20"/>
                <w:szCs w:val="20"/>
              </w:rPr>
            </w:pPr>
            <w:r w:rsidRPr="008D133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9D1AEBC" wp14:editId="1C292FA0">
                      <wp:simplePos x="0" y="0"/>
                      <wp:positionH relativeFrom="column">
                        <wp:posOffset>700405</wp:posOffset>
                      </wp:positionH>
                      <wp:positionV relativeFrom="paragraph">
                        <wp:posOffset>81915</wp:posOffset>
                      </wp:positionV>
                      <wp:extent cx="177800" cy="1905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77800" cy="190500"/>
                              </a:xfrm>
                              <a:prstGeom prst="rect">
                                <a:avLst/>
                              </a:prstGeom>
                              <a:solidFill>
                                <a:sysClr val="window" lastClr="FFFFFF"/>
                              </a:solidFill>
                              <a:ln w="6350">
                                <a:solidFill>
                                  <a:prstClr val="black"/>
                                </a:solidFill>
                              </a:ln>
                              <a:effectLst/>
                            </wps:spPr>
                            <wps:txbx>
                              <w:txbxContent>
                                <w:p w:rsidR="007A7B97" w:rsidRDefault="007A7B97" w:rsidP="008D1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15pt;margin-top:6.45pt;width:1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" fillcolor="window" strokeweight=".5pt">
                      <v:textbox>
                        <w:txbxContent>
                          <w:p w:rsidR="007A7B97" w:rsidRDefault="007A7B97" w:rsidP="008D133F"/>
                        </w:txbxContent>
                      </v:textbox>
                    </v:shape>
                  </w:pict>
                </mc:Fallback>
              </mc:AlternateContent>
            </w:r>
          </w:p>
          <w:p w:rsidR="00156142" w:rsidRPr="00156142" w:rsidRDefault="00156142" w:rsidP="008D133F">
            <w:pPr>
              <w:rPr>
                <w:rFonts w:ascii="Arial" w:hAnsi="Arial" w:cs="Arial"/>
                <w:sz w:val="20"/>
                <w:szCs w:val="20"/>
              </w:rPr>
            </w:pPr>
            <w:r w:rsidRPr="00156142">
              <w:rPr>
                <w:rFonts w:ascii="Arial" w:hAnsi="Arial" w:cs="Arial"/>
                <w:sz w:val="20"/>
                <w:szCs w:val="20"/>
              </w:rPr>
              <w:t>2017/18:</w:t>
            </w:r>
            <w:r w:rsidR="008D133F">
              <w:rPr>
                <w:rFonts w:ascii="Arial" w:hAnsi="Arial" w:cs="Arial"/>
                <w:sz w:val="20"/>
                <w:szCs w:val="20"/>
              </w:rPr>
              <w:t xml:space="preserve">     </w:t>
            </w:r>
          </w:p>
        </w:tc>
        <w:tc>
          <w:tcPr>
            <w:tcW w:w="2053" w:type="dxa"/>
          </w:tcPr>
          <w:p w:rsidR="00156142" w:rsidRDefault="008D133F" w:rsidP="00526401">
            <w:pPr>
              <w:rPr>
                <w:rFonts w:ascii="Arial" w:hAnsi="Arial" w:cs="Arial"/>
                <w:sz w:val="20"/>
                <w:szCs w:val="20"/>
              </w:rPr>
            </w:pPr>
            <w:r w:rsidRPr="008D133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25B7354" wp14:editId="796431CF">
                      <wp:simplePos x="0" y="0"/>
                      <wp:positionH relativeFrom="column">
                        <wp:posOffset>826135</wp:posOffset>
                      </wp:positionH>
                      <wp:positionV relativeFrom="paragraph">
                        <wp:posOffset>81915</wp:posOffset>
                      </wp:positionV>
                      <wp:extent cx="177800" cy="1905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77800" cy="190500"/>
                              </a:xfrm>
                              <a:prstGeom prst="rect">
                                <a:avLst/>
                              </a:prstGeom>
                              <a:solidFill>
                                <a:sysClr val="window" lastClr="FFFFFF"/>
                              </a:solidFill>
                              <a:ln w="6350">
                                <a:solidFill>
                                  <a:prstClr val="black"/>
                                </a:solidFill>
                              </a:ln>
                              <a:effectLst/>
                            </wps:spPr>
                            <wps:txbx>
                              <w:txbxContent>
                                <w:p w:rsidR="007A7B97" w:rsidRDefault="007A7B97" w:rsidP="008D1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5.05pt;margin-top:6.45pt;width:1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" fillcolor="window" strokeweight=".5pt">
                      <v:textbox>
                        <w:txbxContent>
                          <w:p w:rsidR="007A7B97" w:rsidRDefault="007A7B97" w:rsidP="008D133F"/>
                        </w:txbxContent>
                      </v:textbox>
                    </v:shape>
                  </w:pict>
                </mc:Fallback>
              </mc:AlternateContent>
            </w:r>
            <w:r w:rsidR="00156142" w:rsidRPr="00156142">
              <w:rPr>
                <w:rFonts w:ascii="Arial" w:hAnsi="Arial" w:cs="Arial"/>
                <w:sz w:val="20"/>
                <w:szCs w:val="20"/>
              </w:rPr>
              <w:t xml:space="preserve">2018/19 </w:t>
            </w:r>
          </w:p>
          <w:p w:rsidR="00156142" w:rsidRPr="00156142" w:rsidRDefault="00156142" w:rsidP="008D133F">
            <w:pPr>
              <w:rPr>
                <w:rFonts w:ascii="Arial" w:hAnsi="Arial" w:cs="Arial"/>
                <w:sz w:val="20"/>
                <w:szCs w:val="20"/>
              </w:rPr>
            </w:pPr>
            <w:r w:rsidRPr="00156142">
              <w:rPr>
                <w:rFonts w:ascii="Arial" w:hAnsi="Arial" w:cs="Arial"/>
                <w:sz w:val="20"/>
                <w:szCs w:val="20"/>
              </w:rPr>
              <w:t>(indicative):</w:t>
            </w:r>
            <w:r w:rsidR="008D133F">
              <w:rPr>
                <w:rFonts w:ascii="Arial" w:hAnsi="Arial" w:cs="Arial"/>
                <w:sz w:val="20"/>
                <w:szCs w:val="20"/>
              </w:rPr>
              <w:t xml:space="preserve">  </w:t>
            </w:r>
          </w:p>
        </w:tc>
      </w:tr>
      <w:tr w:rsidR="00E0227E" w:rsidTr="0060004C">
        <w:tc>
          <w:tcPr>
            <w:tcW w:w="3085" w:type="dxa"/>
          </w:tcPr>
          <w:p w:rsidR="00E0227E" w:rsidRDefault="00E0227E" w:rsidP="00526401">
            <w:pPr>
              <w:rPr>
                <w:rFonts w:ascii="Arial" w:hAnsi="Arial" w:cs="Arial"/>
                <w:b/>
                <w:sz w:val="24"/>
                <w:szCs w:val="24"/>
              </w:rPr>
            </w:pPr>
            <w:r>
              <w:rPr>
                <w:rFonts w:ascii="Arial" w:hAnsi="Arial" w:cs="Arial"/>
                <w:b/>
                <w:sz w:val="24"/>
                <w:szCs w:val="24"/>
              </w:rPr>
              <w:t>DEPARTMENT/DIVISION</w:t>
            </w:r>
          </w:p>
        </w:tc>
        <w:tc>
          <w:tcPr>
            <w:tcW w:w="6157" w:type="dxa"/>
            <w:gridSpan w:val="3"/>
          </w:tcPr>
          <w:p w:rsidR="00E0227E" w:rsidRDefault="00216784" w:rsidP="00B22B39">
            <w:pPr>
              <w:rPr>
                <w:rFonts w:ascii="Arial" w:hAnsi="Arial" w:cs="Arial"/>
                <w:sz w:val="24"/>
                <w:szCs w:val="24"/>
              </w:rPr>
            </w:pPr>
            <w:r>
              <w:rPr>
                <w:rFonts w:ascii="Arial" w:hAnsi="Arial" w:cs="Arial"/>
                <w:sz w:val="24"/>
                <w:szCs w:val="24"/>
              </w:rPr>
              <w:t xml:space="preserve">Information Services </w:t>
            </w:r>
          </w:p>
          <w:p w:rsidR="00CA3858" w:rsidRDefault="00CA3858" w:rsidP="00B22B39">
            <w:pPr>
              <w:rPr>
                <w:rFonts w:ascii="Arial" w:hAnsi="Arial" w:cs="Arial"/>
                <w:sz w:val="24"/>
                <w:szCs w:val="24"/>
              </w:rPr>
            </w:pPr>
          </w:p>
        </w:tc>
      </w:tr>
      <w:tr w:rsidR="00E0227E" w:rsidTr="0060004C">
        <w:tc>
          <w:tcPr>
            <w:tcW w:w="3085" w:type="dxa"/>
          </w:tcPr>
          <w:p w:rsidR="00E0227E" w:rsidRDefault="00E0227E" w:rsidP="00526401">
            <w:pPr>
              <w:rPr>
                <w:rFonts w:ascii="Arial" w:hAnsi="Arial" w:cs="Arial"/>
                <w:b/>
                <w:sz w:val="24"/>
                <w:szCs w:val="24"/>
              </w:rPr>
            </w:pPr>
            <w:r>
              <w:rPr>
                <w:rFonts w:ascii="Arial" w:hAnsi="Arial" w:cs="Arial"/>
                <w:b/>
                <w:sz w:val="24"/>
                <w:szCs w:val="24"/>
              </w:rPr>
              <w:t>RESPONSIBLE OFFICER</w:t>
            </w:r>
          </w:p>
        </w:tc>
        <w:tc>
          <w:tcPr>
            <w:tcW w:w="6157" w:type="dxa"/>
            <w:gridSpan w:val="3"/>
          </w:tcPr>
          <w:p w:rsidR="00E0227E" w:rsidRDefault="00216784" w:rsidP="00216784">
            <w:pPr>
              <w:rPr>
                <w:rFonts w:ascii="Arial" w:hAnsi="Arial" w:cs="Arial"/>
                <w:sz w:val="24"/>
                <w:szCs w:val="24"/>
              </w:rPr>
            </w:pPr>
            <w:r>
              <w:rPr>
                <w:rFonts w:ascii="Arial" w:hAnsi="Arial" w:cs="Arial"/>
                <w:sz w:val="24"/>
                <w:szCs w:val="24"/>
              </w:rPr>
              <w:t>Carl Skidmore, CIO, Information Services</w:t>
            </w:r>
          </w:p>
          <w:p w:rsidR="00216784" w:rsidRDefault="00216784" w:rsidP="00216784">
            <w:pPr>
              <w:rPr>
                <w:rFonts w:ascii="Arial" w:hAnsi="Arial" w:cs="Arial"/>
                <w:sz w:val="24"/>
                <w:szCs w:val="24"/>
              </w:rPr>
            </w:pPr>
          </w:p>
        </w:tc>
      </w:tr>
    </w:tbl>
    <w:p w:rsidR="00526401" w:rsidRDefault="00526401" w:rsidP="00526401">
      <w:pPr>
        <w:spacing w:after="0"/>
        <w:rPr>
          <w:rFonts w:ascii="Arial" w:hAnsi="Arial" w:cs="Arial"/>
          <w:sz w:val="24"/>
          <w:szCs w:val="24"/>
        </w:rPr>
      </w:pPr>
    </w:p>
    <w:p w:rsidR="0060004C" w:rsidRDefault="0060004C" w:rsidP="00526401">
      <w:pPr>
        <w:spacing w:after="0"/>
        <w:rPr>
          <w:rFonts w:ascii="Arial" w:hAnsi="Arial" w:cs="Arial"/>
          <w:sz w:val="24"/>
          <w:szCs w:val="24"/>
        </w:rPr>
      </w:pPr>
    </w:p>
    <w:tbl>
      <w:tblPr>
        <w:tblStyle w:val="TableGrid"/>
        <w:tblW w:w="0" w:type="auto"/>
        <w:tblLook w:val="04A0" w:firstRow="1" w:lastRow="0" w:firstColumn="1" w:lastColumn="0" w:noHBand="0" w:noVBand="1"/>
      </w:tblPr>
      <w:tblGrid>
        <w:gridCol w:w="544"/>
        <w:gridCol w:w="2541"/>
        <w:gridCol w:w="6157"/>
      </w:tblGrid>
      <w:tr w:rsidR="00526401" w:rsidTr="00E94CDC">
        <w:tc>
          <w:tcPr>
            <w:tcW w:w="544" w:type="dxa"/>
          </w:tcPr>
          <w:p w:rsidR="00526401" w:rsidRPr="00526401" w:rsidRDefault="00526401" w:rsidP="00526401">
            <w:pPr>
              <w:rPr>
                <w:rFonts w:ascii="Arial" w:hAnsi="Arial" w:cs="Arial"/>
                <w:b/>
                <w:sz w:val="24"/>
                <w:szCs w:val="24"/>
              </w:rPr>
            </w:pPr>
            <w:r>
              <w:rPr>
                <w:rFonts w:ascii="Arial" w:hAnsi="Arial" w:cs="Arial"/>
                <w:b/>
                <w:sz w:val="24"/>
                <w:szCs w:val="24"/>
              </w:rPr>
              <w:t>1.</w:t>
            </w:r>
          </w:p>
        </w:tc>
        <w:tc>
          <w:tcPr>
            <w:tcW w:w="2541" w:type="dxa"/>
          </w:tcPr>
          <w:p w:rsidR="00526401" w:rsidRDefault="00526401" w:rsidP="00526401">
            <w:pPr>
              <w:rPr>
                <w:rFonts w:ascii="Arial" w:hAnsi="Arial" w:cs="Arial"/>
                <w:b/>
                <w:sz w:val="24"/>
                <w:szCs w:val="24"/>
              </w:rPr>
            </w:pPr>
            <w:r>
              <w:rPr>
                <w:rFonts w:ascii="Arial" w:hAnsi="Arial" w:cs="Arial"/>
                <w:b/>
                <w:sz w:val="24"/>
                <w:szCs w:val="24"/>
              </w:rPr>
              <w:t>SCHEME DESCRIPTION:</w:t>
            </w:r>
          </w:p>
          <w:p w:rsidR="00526401" w:rsidRPr="00526401" w:rsidRDefault="00526401" w:rsidP="00526401">
            <w:pPr>
              <w:rPr>
                <w:rFonts w:ascii="Arial" w:hAnsi="Arial" w:cs="Arial"/>
                <w:sz w:val="24"/>
                <w:szCs w:val="24"/>
              </w:rPr>
            </w:pPr>
            <w:r>
              <w:rPr>
                <w:rFonts w:ascii="Arial" w:hAnsi="Arial" w:cs="Arial"/>
                <w:sz w:val="24"/>
                <w:szCs w:val="24"/>
              </w:rPr>
              <w:t>Describe the scheme, and the reasons why it fits the bidding criteria.</w:t>
            </w:r>
          </w:p>
        </w:tc>
        <w:tc>
          <w:tcPr>
            <w:tcW w:w="6157" w:type="dxa"/>
            <w:shd w:val="clear" w:color="auto" w:fill="auto"/>
          </w:tcPr>
          <w:p w:rsidR="00216784" w:rsidRPr="00CE0704" w:rsidRDefault="00CA3858" w:rsidP="00216784">
            <w:pPr>
              <w:rPr>
                <w:rFonts w:ascii="Arial" w:hAnsi="Arial" w:cs="Arial"/>
              </w:rPr>
            </w:pPr>
            <w:r>
              <w:rPr>
                <w:rFonts w:ascii="Arial" w:hAnsi="Arial" w:cs="Arial"/>
              </w:rPr>
              <w:t xml:space="preserve">Information Services </w:t>
            </w:r>
            <w:r w:rsidR="00216784" w:rsidRPr="00CE0704">
              <w:rPr>
                <w:rFonts w:ascii="Arial" w:hAnsi="Arial" w:cs="Arial"/>
              </w:rPr>
              <w:t xml:space="preserve">have a planned capital programme of £1.6M </w:t>
            </w:r>
            <w:r>
              <w:rPr>
                <w:rFonts w:ascii="Arial" w:hAnsi="Arial" w:cs="Arial"/>
              </w:rPr>
              <w:t>covering t</w:t>
            </w:r>
            <w:r w:rsidR="00216784" w:rsidRPr="00CE0704">
              <w:rPr>
                <w:rFonts w:ascii="Arial" w:hAnsi="Arial" w:cs="Arial"/>
              </w:rPr>
              <w:t>his period.  This spend is in three broad groupings:</w:t>
            </w:r>
          </w:p>
          <w:p w:rsidR="00216784" w:rsidRPr="00CE0704" w:rsidRDefault="00216784" w:rsidP="00216784">
            <w:pPr>
              <w:rPr>
                <w:rFonts w:ascii="Arial" w:hAnsi="Arial" w:cs="Arial"/>
              </w:rPr>
            </w:pPr>
          </w:p>
          <w:p w:rsidR="00216784" w:rsidRPr="00CE0704" w:rsidRDefault="00216784" w:rsidP="00216784">
            <w:pPr>
              <w:pStyle w:val="ListParagraph"/>
              <w:numPr>
                <w:ilvl w:val="0"/>
                <w:numId w:val="17"/>
              </w:numPr>
              <w:rPr>
                <w:rFonts w:ascii="Arial" w:hAnsi="Arial" w:cs="Arial"/>
              </w:rPr>
            </w:pPr>
            <w:r w:rsidRPr="00CE0704">
              <w:rPr>
                <w:rFonts w:ascii="Arial" w:hAnsi="Arial" w:cs="Arial"/>
              </w:rPr>
              <w:t>Core platform Infrastructure (£603K)</w:t>
            </w:r>
          </w:p>
          <w:p w:rsidR="00216784" w:rsidRPr="00CE0704" w:rsidRDefault="00216784" w:rsidP="00216784">
            <w:pPr>
              <w:pStyle w:val="ListParagraph"/>
              <w:numPr>
                <w:ilvl w:val="0"/>
                <w:numId w:val="17"/>
              </w:numPr>
              <w:rPr>
                <w:rFonts w:ascii="Arial" w:hAnsi="Arial" w:cs="Arial"/>
              </w:rPr>
            </w:pPr>
            <w:r w:rsidRPr="00CE0704">
              <w:rPr>
                <w:rFonts w:ascii="Arial" w:hAnsi="Arial" w:cs="Arial"/>
              </w:rPr>
              <w:t>End User Computing (£285)</w:t>
            </w:r>
          </w:p>
          <w:p w:rsidR="00216784" w:rsidRPr="00CE0704" w:rsidRDefault="00216784" w:rsidP="00216784">
            <w:pPr>
              <w:pStyle w:val="ListParagraph"/>
              <w:numPr>
                <w:ilvl w:val="0"/>
                <w:numId w:val="17"/>
              </w:numPr>
              <w:rPr>
                <w:rFonts w:ascii="Arial" w:hAnsi="Arial" w:cs="Arial"/>
              </w:rPr>
            </w:pPr>
            <w:r w:rsidRPr="00CE0704">
              <w:rPr>
                <w:rFonts w:ascii="Arial" w:hAnsi="Arial" w:cs="Arial"/>
              </w:rPr>
              <w:t>Collaboration Services (£760)</w:t>
            </w:r>
          </w:p>
          <w:p w:rsidR="00216784" w:rsidRPr="00CE0704" w:rsidRDefault="00216784" w:rsidP="00216784">
            <w:pPr>
              <w:pStyle w:val="ListParagraph"/>
              <w:rPr>
                <w:rFonts w:ascii="Arial" w:hAnsi="Arial" w:cs="Arial"/>
              </w:rPr>
            </w:pPr>
          </w:p>
          <w:p w:rsidR="00216784" w:rsidRPr="00CE0704" w:rsidRDefault="00CA3858" w:rsidP="00216784">
            <w:pPr>
              <w:rPr>
                <w:rFonts w:ascii="Arial" w:hAnsi="Arial" w:cs="Arial"/>
              </w:rPr>
            </w:pPr>
            <w:r>
              <w:rPr>
                <w:rFonts w:ascii="Arial" w:hAnsi="Arial" w:cs="Arial"/>
              </w:rPr>
              <w:t>Some of the initiatives support the IT Spending Review goals.  These fall within Items 1 and 2.  Consequently, w</w:t>
            </w:r>
            <w:r w:rsidR="00216784" w:rsidRPr="00CE0704">
              <w:rPr>
                <w:rFonts w:ascii="Arial" w:hAnsi="Arial" w:cs="Arial"/>
              </w:rPr>
              <w:t>e intend to fund the Core platform Infrastructure and End User Computing initiatives internal</w:t>
            </w:r>
            <w:r>
              <w:rPr>
                <w:rFonts w:ascii="Arial" w:hAnsi="Arial" w:cs="Arial"/>
              </w:rPr>
              <w:t>ly using Information Services budget</w:t>
            </w:r>
            <w:r w:rsidR="00216784" w:rsidRPr="00CE0704">
              <w:rPr>
                <w:rFonts w:ascii="Arial" w:hAnsi="Arial" w:cs="Arial"/>
              </w:rPr>
              <w:t xml:space="preserve">. </w:t>
            </w:r>
            <w:r w:rsidR="0094330B">
              <w:rPr>
                <w:rFonts w:ascii="Arial" w:hAnsi="Arial" w:cs="Arial"/>
              </w:rPr>
              <w:t xml:space="preserve">  Detai</w:t>
            </w:r>
            <w:r w:rsidR="00927C4A">
              <w:rPr>
                <w:rFonts w:ascii="Arial" w:hAnsi="Arial" w:cs="Arial"/>
              </w:rPr>
              <w:t>l</w:t>
            </w:r>
            <w:r w:rsidR="0094330B">
              <w:rPr>
                <w:rFonts w:ascii="Arial" w:hAnsi="Arial" w:cs="Arial"/>
              </w:rPr>
              <w:t xml:space="preserve">s </w:t>
            </w:r>
            <w:r>
              <w:rPr>
                <w:rFonts w:ascii="Arial" w:hAnsi="Arial" w:cs="Arial"/>
              </w:rPr>
              <w:t xml:space="preserve">of the proposed Capital Programme are </w:t>
            </w:r>
            <w:r w:rsidR="0094330B">
              <w:rPr>
                <w:rFonts w:ascii="Arial" w:hAnsi="Arial" w:cs="Arial"/>
              </w:rPr>
              <w:t xml:space="preserve">provided in </w:t>
            </w:r>
            <w:r w:rsidR="00927C4A">
              <w:rPr>
                <w:rFonts w:ascii="Arial" w:hAnsi="Arial" w:cs="Arial"/>
              </w:rPr>
              <w:t>Figure 1.</w:t>
            </w:r>
            <w:r w:rsidR="00216784" w:rsidRPr="00CE0704">
              <w:rPr>
                <w:rFonts w:ascii="Arial" w:hAnsi="Arial" w:cs="Arial"/>
              </w:rPr>
              <w:t xml:space="preserve"> </w:t>
            </w:r>
            <w:r>
              <w:rPr>
                <w:rFonts w:ascii="Arial" w:hAnsi="Arial" w:cs="Arial"/>
              </w:rPr>
              <w:t xml:space="preserve">  </w:t>
            </w:r>
          </w:p>
          <w:p w:rsidR="00216784" w:rsidRPr="00CE0704" w:rsidRDefault="00216784" w:rsidP="00216784">
            <w:pPr>
              <w:rPr>
                <w:rFonts w:ascii="Arial" w:hAnsi="Arial" w:cs="Arial"/>
              </w:rPr>
            </w:pPr>
          </w:p>
          <w:p w:rsidR="00216784" w:rsidRPr="00CE0704" w:rsidRDefault="00216784" w:rsidP="00216784">
            <w:pPr>
              <w:rPr>
                <w:rFonts w:ascii="Arial" w:hAnsi="Arial" w:cs="Arial"/>
              </w:rPr>
            </w:pPr>
            <w:r w:rsidRPr="00CE0704">
              <w:rPr>
                <w:rFonts w:ascii="Arial" w:hAnsi="Arial" w:cs="Arial"/>
              </w:rPr>
              <w:t xml:space="preserve">This Scheme is </w:t>
            </w:r>
            <w:r w:rsidR="00CA3858">
              <w:rPr>
                <w:rFonts w:ascii="Arial" w:hAnsi="Arial" w:cs="Arial"/>
              </w:rPr>
              <w:t xml:space="preserve">however seeking funds to deliver improved Collaboration Services which are used across the Council as a whole.   This </w:t>
            </w:r>
            <w:r w:rsidRPr="00CE0704">
              <w:rPr>
                <w:rFonts w:ascii="Arial" w:hAnsi="Arial" w:cs="Arial"/>
              </w:rPr>
              <w:t>covers three areas:</w:t>
            </w:r>
          </w:p>
          <w:p w:rsidR="00216784" w:rsidRPr="00CE0704" w:rsidRDefault="00216784" w:rsidP="00216784">
            <w:pPr>
              <w:rPr>
                <w:rFonts w:ascii="Arial" w:hAnsi="Arial" w:cs="Arial"/>
              </w:rPr>
            </w:pPr>
          </w:p>
          <w:p w:rsidR="00216784" w:rsidRPr="00CE0704" w:rsidRDefault="00216784" w:rsidP="00216784">
            <w:pPr>
              <w:pStyle w:val="ListParagraph"/>
              <w:numPr>
                <w:ilvl w:val="0"/>
                <w:numId w:val="16"/>
              </w:numPr>
              <w:rPr>
                <w:rFonts w:ascii="Arial" w:hAnsi="Arial" w:cs="Arial"/>
              </w:rPr>
            </w:pPr>
            <w:r w:rsidRPr="00CE0704">
              <w:rPr>
                <w:rFonts w:ascii="Arial" w:hAnsi="Arial" w:cs="Arial"/>
                <w:b/>
              </w:rPr>
              <w:t>An upgrade or replacement of our central Electronic Document Management System (EDRMS).</w:t>
            </w:r>
            <w:r w:rsidRPr="00CE0704">
              <w:rPr>
                <w:rFonts w:ascii="Arial" w:hAnsi="Arial" w:cs="Arial"/>
              </w:rPr>
              <w:t xml:space="preserve">  The current system, while licenced and supported by the supplier, is now seven years old and is no longer being developed and is based on old technology.   </w:t>
            </w:r>
          </w:p>
          <w:p w:rsidR="00216784" w:rsidRPr="00CE0704" w:rsidRDefault="00216784" w:rsidP="00216784">
            <w:pPr>
              <w:rPr>
                <w:rFonts w:ascii="Arial" w:hAnsi="Arial" w:cs="Arial"/>
              </w:rPr>
            </w:pPr>
          </w:p>
          <w:p w:rsidR="00216784" w:rsidRPr="00CE0704" w:rsidRDefault="00216784" w:rsidP="00CE0704">
            <w:pPr>
              <w:ind w:left="360"/>
              <w:rPr>
                <w:rFonts w:ascii="Arial" w:hAnsi="Arial" w:cs="Arial"/>
              </w:rPr>
            </w:pPr>
            <w:r w:rsidRPr="00CE0704">
              <w:rPr>
                <w:rFonts w:ascii="Arial" w:hAnsi="Arial" w:cs="Arial"/>
              </w:rPr>
              <w:t xml:space="preserve">Upgrading to or replacing our current EDRMS with a more modern web based Enterprise Content Management (ECM) would provide the opportunity for further savings as detailed in the outputs below.  These would be enabled by better document collaboration tools, enabling wider access through a more intuitive user interface and mobile access.  We would also reduce risk – by enabling more people to use content management and by making sense of unstructured data we open up the facilities of the EDRMS system to more people and </w:t>
            </w:r>
            <w:r w:rsidRPr="00CE0704">
              <w:rPr>
                <w:rFonts w:ascii="Arial" w:hAnsi="Arial" w:cs="Arial"/>
              </w:rPr>
              <w:lastRenderedPageBreak/>
              <w:t>more types of data.</w:t>
            </w:r>
          </w:p>
          <w:p w:rsidR="00216784" w:rsidRPr="00CE0704" w:rsidRDefault="00216784" w:rsidP="00216784">
            <w:pPr>
              <w:rPr>
                <w:rFonts w:ascii="Arial" w:hAnsi="Arial" w:cs="Arial"/>
              </w:rPr>
            </w:pPr>
          </w:p>
          <w:p w:rsidR="00216784" w:rsidRPr="00CE0704" w:rsidRDefault="00216784" w:rsidP="00CE0704">
            <w:pPr>
              <w:ind w:left="360"/>
              <w:rPr>
                <w:rFonts w:ascii="Arial" w:hAnsi="Arial" w:cs="Arial"/>
              </w:rPr>
            </w:pPr>
            <w:r w:rsidRPr="00CE0704">
              <w:rPr>
                <w:rFonts w:ascii="Arial" w:hAnsi="Arial" w:cs="Arial"/>
              </w:rPr>
              <w:t>More modern systems are capable of working with data stored in other systems – so rather than just being a data store the ECM can manage documents in other systems.</w:t>
            </w:r>
          </w:p>
          <w:p w:rsidR="00216784" w:rsidRPr="00CE0704" w:rsidRDefault="00216784" w:rsidP="00CE0704">
            <w:pPr>
              <w:pStyle w:val="ListParagraph"/>
              <w:rPr>
                <w:rFonts w:ascii="Arial" w:hAnsi="Arial" w:cs="Arial"/>
              </w:rPr>
            </w:pPr>
          </w:p>
          <w:p w:rsidR="00216784" w:rsidRDefault="00216784" w:rsidP="00CE0704">
            <w:pPr>
              <w:ind w:left="360"/>
              <w:rPr>
                <w:rFonts w:ascii="Arial" w:hAnsi="Arial" w:cs="Arial"/>
                <w:sz w:val="24"/>
                <w:szCs w:val="24"/>
              </w:rPr>
            </w:pPr>
            <w:r w:rsidRPr="00CE0704">
              <w:rPr>
                <w:rFonts w:ascii="Arial" w:hAnsi="Arial" w:cs="Arial"/>
              </w:rPr>
              <w:t>So, by upgrading/replacing the current EDRMS we will enable efficiency savings across the council</w:t>
            </w:r>
            <w:r>
              <w:rPr>
                <w:rFonts w:ascii="Arial" w:hAnsi="Arial" w:cs="Arial"/>
                <w:sz w:val="24"/>
                <w:szCs w:val="24"/>
              </w:rPr>
              <w:t>.</w:t>
            </w:r>
          </w:p>
          <w:p w:rsidR="00216784" w:rsidRDefault="00216784" w:rsidP="00216784">
            <w:pPr>
              <w:rPr>
                <w:rFonts w:ascii="Arial" w:hAnsi="Arial" w:cs="Arial"/>
                <w:sz w:val="24"/>
                <w:szCs w:val="24"/>
              </w:rPr>
            </w:pPr>
          </w:p>
          <w:tbl>
            <w:tblPr>
              <w:tblStyle w:val="TableGrid"/>
              <w:tblW w:w="0" w:type="auto"/>
              <w:tblLook w:val="04A0" w:firstRow="1" w:lastRow="0" w:firstColumn="1" w:lastColumn="0" w:noHBand="0" w:noVBand="1"/>
            </w:tblPr>
            <w:tblGrid>
              <w:gridCol w:w="1351"/>
              <w:gridCol w:w="1938"/>
              <w:gridCol w:w="2126"/>
            </w:tblGrid>
            <w:tr w:rsidR="00216784" w:rsidTr="0096728E">
              <w:tc>
                <w:tcPr>
                  <w:tcW w:w="1351" w:type="dxa"/>
                </w:tcPr>
                <w:p w:rsidR="00216784" w:rsidRDefault="00216784" w:rsidP="0096728E">
                  <w:pPr>
                    <w:rPr>
                      <w:rFonts w:ascii="Arial" w:hAnsi="Arial" w:cs="Arial"/>
                      <w:sz w:val="24"/>
                      <w:szCs w:val="24"/>
                    </w:rPr>
                  </w:pPr>
                </w:p>
              </w:tc>
              <w:tc>
                <w:tcPr>
                  <w:tcW w:w="1938"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 xml:space="preserve">Capital </w:t>
                  </w:r>
                </w:p>
              </w:tc>
              <w:tc>
                <w:tcPr>
                  <w:tcW w:w="2126"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Revenue</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2016/2017</w:t>
                  </w:r>
                </w:p>
              </w:tc>
              <w:tc>
                <w:tcPr>
                  <w:tcW w:w="1938" w:type="dxa"/>
                </w:tcPr>
                <w:p w:rsidR="00216784" w:rsidRDefault="00216784" w:rsidP="0096728E">
                  <w:pPr>
                    <w:jc w:val="right"/>
                    <w:rPr>
                      <w:rFonts w:ascii="Arial" w:hAnsi="Arial" w:cs="Arial"/>
                      <w:sz w:val="24"/>
                      <w:szCs w:val="24"/>
                    </w:rPr>
                  </w:pPr>
                  <w:r>
                    <w:rPr>
                      <w:rFonts w:ascii="Arial" w:hAnsi="Arial" w:cs="Arial"/>
                      <w:sz w:val="24"/>
                      <w:szCs w:val="24"/>
                    </w:rPr>
                    <w:t>£330K</w:t>
                  </w: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£60K</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2017/2018</w:t>
                  </w:r>
                </w:p>
              </w:tc>
              <w:tc>
                <w:tcPr>
                  <w:tcW w:w="1938" w:type="dxa"/>
                </w:tcPr>
                <w:p w:rsidR="00216784" w:rsidRDefault="00216784" w:rsidP="0096728E">
                  <w:pPr>
                    <w:jc w:val="right"/>
                    <w:rPr>
                      <w:rFonts w:ascii="Arial" w:hAnsi="Arial" w:cs="Arial"/>
                      <w:sz w:val="24"/>
                      <w:szCs w:val="24"/>
                    </w:rPr>
                  </w:pP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£60K</w:t>
                  </w:r>
                </w:p>
              </w:tc>
            </w:tr>
          </w:tbl>
          <w:p w:rsidR="00216784" w:rsidRPr="00E97DDE" w:rsidRDefault="00216784" w:rsidP="00216784">
            <w:pPr>
              <w:rPr>
                <w:rFonts w:ascii="Arial" w:hAnsi="Arial" w:cs="Arial"/>
                <w:sz w:val="24"/>
                <w:szCs w:val="24"/>
              </w:rPr>
            </w:pPr>
          </w:p>
          <w:p w:rsidR="00216784" w:rsidRDefault="00216784" w:rsidP="00216784">
            <w:pPr>
              <w:pStyle w:val="ListParagraph"/>
              <w:rPr>
                <w:rFonts w:ascii="Arial" w:hAnsi="Arial" w:cs="Arial"/>
                <w:sz w:val="24"/>
                <w:szCs w:val="24"/>
              </w:rPr>
            </w:pPr>
          </w:p>
          <w:p w:rsidR="00216784" w:rsidRPr="00CE0704" w:rsidRDefault="00216784" w:rsidP="00216784">
            <w:pPr>
              <w:pStyle w:val="ListParagraph"/>
              <w:numPr>
                <w:ilvl w:val="0"/>
                <w:numId w:val="16"/>
              </w:numPr>
              <w:rPr>
                <w:rFonts w:ascii="Arial" w:hAnsi="Arial" w:cs="Arial"/>
                <w:b/>
                <w:sz w:val="24"/>
                <w:szCs w:val="24"/>
              </w:rPr>
            </w:pPr>
            <w:r w:rsidRPr="00CE0704">
              <w:rPr>
                <w:rFonts w:ascii="Arial" w:hAnsi="Arial" w:cs="Arial"/>
                <w:b/>
                <w:sz w:val="24"/>
                <w:szCs w:val="24"/>
              </w:rPr>
              <w:t>An upgrade or replacement of our Automatic Call Distributor (ACD)</w:t>
            </w:r>
            <w:r w:rsidRPr="00CE0704">
              <w:rPr>
                <w:b/>
                <w:lang w:val="en"/>
              </w:rPr>
              <w:t xml:space="preserve"> </w:t>
            </w:r>
            <w:r w:rsidRPr="00CE0704">
              <w:rPr>
                <w:rFonts w:ascii="Arial" w:hAnsi="Arial" w:cs="Arial"/>
                <w:b/>
                <w:sz w:val="24"/>
                <w:szCs w:val="24"/>
              </w:rPr>
              <w:t>system.</w:t>
            </w:r>
          </w:p>
          <w:p w:rsidR="00CE0704" w:rsidRDefault="00CE0704" w:rsidP="00CE0704">
            <w:pPr>
              <w:pStyle w:val="ListParagraph"/>
              <w:ind w:left="360"/>
              <w:rPr>
                <w:rFonts w:ascii="Arial" w:hAnsi="Arial" w:cs="Arial"/>
                <w:sz w:val="24"/>
                <w:szCs w:val="24"/>
              </w:rPr>
            </w:pPr>
          </w:p>
          <w:p w:rsidR="00CE0704" w:rsidRDefault="00CE0704" w:rsidP="00CE0704">
            <w:pPr>
              <w:ind w:left="360"/>
              <w:rPr>
                <w:rFonts w:ascii="Arial" w:hAnsi="Arial" w:cs="Arial"/>
                <w:sz w:val="24"/>
                <w:szCs w:val="24"/>
              </w:rPr>
            </w:pPr>
            <w:r>
              <w:rPr>
                <w:rFonts w:ascii="Arial" w:hAnsi="Arial" w:cs="Arial"/>
                <w:sz w:val="24"/>
                <w:szCs w:val="24"/>
              </w:rPr>
              <w:t>The current ACD Infrastructure has been upgraded over i</w:t>
            </w:r>
            <w:r w:rsidR="00CA3858">
              <w:rPr>
                <w:rFonts w:ascii="Arial" w:hAnsi="Arial" w:cs="Arial"/>
                <w:sz w:val="24"/>
                <w:szCs w:val="24"/>
              </w:rPr>
              <w:t xml:space="preserve">ts lifetime without following </w:t>
            </w:r>
            <w:r>
              <w:rPr>
                <w:rFonts w:ascii="Arial" w:hAnsi="Arial" w:cs="Arial"/>
                <w:sz w:val="24"/>
                <w:szCs w:val="24"/>
              </w:rPr>
              <w:t>the correct procurement process. Therefore the Council cannot demonstrate that the existing system offers value for money.</w:t>
            </w:r>
          </w:p>
          <w:p w:rsidR="00CE0704" w:rsidRDefault="00CE0704" w:rsidP="00CE0704">
            <w:pPr>
              <w:ind w:left="360"/>
              <w:rPr>
                <w:rFonts w:ascii="Arial" w:hAnsi="Arial" w:cs="Arial"/>
                <w:sz w:val="24"/>
                <w:szCs w:val="24"/>
              </w:rPr>
            </w:pPr>
          </w:p>
          <w:p w:rsidR="00CE0704" w:rsidRDefault="00CE0704" w:rsidP="00CE0704">
            <w:pPr>
              <w:ind w:left="360"/>
              <w:rPr>
                <w:rFonts w:ascii="Arial" w:hAnsi="Arial" w:cs="Arial"/>
                <w:sz w:val="24"/>
                <w:szCs w:val="24"/>
              </w:rPr>
            </w:pPr>
            <w:r>
              <w:rPr>
                <w:rFonts w:ascii="Arial" w:hAnsi="Arial" w:cs="Arial"/>
                <w:sz w:val="24"/>
                <w:szCs w:val="24"/>
              </w:rPr>
              <w:t>The current system consists of :</w:t>
            </w:r>
          </w:p>
          <w:p w:rsidR="00CE0704" w:rsidRDefault="00CE0704" w:rsidP="00CE0704">
            <w:pPr>
              <w:rPr>
                <w:rFonts w:ascii="Arial" w:hAnsi="Arial" w:cs="Arial"/>
                <w:sz w:val="24"/>
                <w:szCs w:val="24"/>
              </w:rPr>
            </w:pP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5 Liberty Servers</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330 Channels of SIP</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System licence for Call Recording</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System Licence for Soft wallboards</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300 channels of 59R Contact Centre 59R</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4 x Automation Agents</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4 x Virtual Operator Skills</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Email Blending</w:t>
            </w:r>
          </w:p>
          <w:p w:rsidR="00CE0704" w:rsidRPr="00CE0704" w:rsidRDefault="00CE0704" w:rsidP="00CE0704">
            <w:pPr>
              <w:pStyle w:val="ListParagraph"/>
              <w:numPr>
                <w:ilvl w:val="0"/>
                <w:numId w:val="23"/>
              </w:numPr>
              <w:rPr>
                <w:rFonts w:ascii="Arial" w:hAnsi="Arial" w:cs="Arial"/>
                <w:sz w:val="24"/>
                <w:szCs w:val="24"/>
              </w:rPr>
            </w:pPr>
            <w:r w:rsidRPr="00CE0704">
              <w:rPr>
                <w:rFonts w:ascii="Arial" w:hAnsi="Arial" w:cs="Arial"/>
                <w:sz w:val="24"/>
                <w:szCs w:val="24"/>
              </w:rPr>
              <w:t>Multimedia licence for 25 concurrent users</w:t>
            </w:r>
          </w:p>
          <w:p w:rsidR="00CE0704" w:rsidRDefault="00CE0704" w:rsidP="00CE0704">
            <w:pPr>
              <w:ind w:left="720"/>
              <w:rPr>
                <w:rFonts w:ascii="Arial" w:hAnsi="Arial" w:cs="Arial"/>
                <w:sz w:val="24"/>
                <w:szCs w:val="24"/>
              </w:rPr>
            </w:pPr>
          </w:p>
          <w:p w:rsidR="00CE0704" w:rsidRDefault="00CE0704" w:rsidP="00CE0704">
            <w:pPr>
              <w:ind w:left="720"/>
              <w:rPr>
                <w:rFonts w:ascii="Arial" w:hAnsi="Arial" w:cs="Arial"/>
                <w:sz w:val="24"/>
                <w:szCs w:val="24"/>
              </w:rPr>
            </w:pPr>
            <w:r>
              <w:rPr>
                <w:rFonts w:ascii="Arial" w:hAnsi="Arial" w:cs="Arial"/>
                <w:sz w:val="24"/>
                <w:szCs w:val="24"/>
              </w:rPr>
              <w:t>There is a need to ensure that the ACD integrates with the new CRM system</w:t>
            </w:r>
            <w:r w:rsidR="00CA3858">
              <w:rPr>
                <w:rFonts w:ascii="Arial" w:hAnsi="Arial" w:cs="Arial"/>
                <w:sz w:val="24"/>
                <w:szCs w:val="24"/>
              </w:rPr>
              <w:t>.</w:t>
            </w:r>
            <w:r>
              <w:rPr>
                <w:rFonts w:ascii="Arial" w:hAnsi="Arial" w:cs="Arial"/>
                <w:sz w:val="24"/>
                <w:szCs w:val="24"/>
              </w:rPr>
              <w:t xml:space="preserve"> </w:t>
            </w:r>
          </w:p>
          <w:p w:rsidR="00CE0704" w:rsidRDefault="00CE0704" w:rsidP="00CE0704">
            <w:pPr>
              <w:rPr>
                <w:rFonts w:ascii="Arial" w:hAnsi="Arial" w:cs="Arial"/>
                <w:sz w:val="24"/>
                <w:szCs w:val="24"/>
              </w:rPr>
            </w:pPr>
          </w:p>
          <w:p w:rsidR="00CE0704" w:rsidRPr="00DC044B" w:rsidRDefault="00CE0704" w:rsidP="00CE0704">
            <w:pPr>
              <w:ind w:left="720"/>
              <w:rPr>
                <w:rFonts w:ascii="Arial" w:hAnsi="Arial" w:cs="Arial"/>
                <w:sz w:val="24"/>
                <w:szCs w:val="24"/>
              </w:rPr>
            </w:pPr>
            <w:r>
              <w:rPr>
                <w:rFonts w:ascii="Arial" w:hAnsi="Arial" w:cs="Arial"/>
                <w:sz w:val="24"/>
                <w:szCs w:val="24"/>
              </w:rPr>
              <w:t>The current system is certified to work with Microsoft Lync however there may be other systems that offer a higher level of integration.</w:t>
            </w:r>
          </w:p>
          <w:p w:rsidR="00CE0704" w:rsidRDefault="00CE0704" w:rsidP="00CE0704">
            <w:pPr>
              <w:rPr>
                <w:rFonts w:ascii="Arial" w:hAnsi="Arial" w:cs="Arial"/>
                <w:sz w:val="24"/>
                <w:szCs w:val="24"/>
              </w:rPr>
            </w:pPr>
          </w:p>
          <w:tbl>
            <w:tblPr>
              <w:tblStyle w:val="TableGrid"/>
              <w:tblW w:w="0" w:type="auto"/>
              <w:tblLook w:val="04A0" w:firstRow="1" w:lastRow="0" w:firstColumn="1" w:lastColumn="0" w:noHBand="0" w:noVBand="1"/>
            </w:tblPr>
            <w:tblGrid>
              <w:gridCol w:w="1351"/>
              <w:gridCol w:w="1938"/>
              <w:gridCol w:w="2126"/>
            </w:tblGrid>
            <w:tr w:rsidR="00216784" w:rsidTr="0096728E">
              <w:tc>
                <w:tcPr>
                  <w:tcW w:w="1351" w:type="dxa"/>
                </w:tcPr>
                <w:p w:rsidR="00216784" w:rsidRDefault="00216784" w:rsidP="0096728E">
                  <w:pPr>
                    <w:rPr>
                      <w:rFonts w:ascii="Arial" w:hAnsi="Arial" w:cs="Arial"/>
                      <w:sz w:val="24"/>
                      <w:szCs w:val="24"/>
                    </w:rPr>
                  </w:pPr>
                </w:p>
              </w:tc>
              <w:tc>
                <w:tcPr>
                  <w:tcW w:w="1938"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 xml:space="preserve">Capital </w:t>
                  </w:r>
                </w:p>
              </w:tc>
              <w:tc>
                <w:tcPr>
                  <w:tcW w:w="2126"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Revenue</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2016/2017</w:t>
                  </w:r>
                </w:p>
              </w:tc>
              <w:tc>
                <w:tcPr>
                  <w:tcW w:w="1938" w:type="dxa"/>
                </w:tcPr>
                <w:p w:rsidR="00216784" w:rsidRDefault="00216784" w:rsidP="0096728E">
                  <w:pPr>
                    <w:jc w:val="right"/>
                    <w:rPr>
                      <w:rFonts w:ascii="Arial" w:hAnsi="Arial" w:cs="Arial"/>
                      <w:sz w:val="24"/>
                      <w:szCs w:val="24"/>
                    </w:rPr>
                  </w:pPr>
                  <w:r>
                    <w:rPr>
                      <w:rFonts w:ascii="Arial" w:hAnsi="Arial" w:cs="Arial"/>
                      <w:sz w:val="24"/>
                      <w:szCs w:val="24"/>
                    </w:rPr>
                    <w:t>£300K</w:t>
                  </w: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£49K</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2017/2018</w:t>
                  </w:r>
                </w:p>
              </w:tc>
              <w:tc>
                <w:tcPr>
                  <w:tcW w:w="1938" w:type="dxa"/>
                </w:tcPr>
                <w:p w:rsidR="00216784" w:rsidRDefault="00216784" w:rsidP="0096728E">
                  <w:pPr>
                    <w:jc w:val="right"/>
                    <w:rPr>
                      <w:rFonts w:ascii="Arial" w:hAnsi="Arial" w:cs="Arial"/>
                      <w:sz w:val="24"/>
                      <w:szCs w:val="24"/>
                    </w:rPr>
                  </w:pP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£49K</w:t>
                  </w:r>
                </w:p>
              </w:tc>
            </w:tr>
          </w:tbl>
          <w:p w:rsidR="00216784" w:rsidRDefault="00216784" w:rsidP="00216784">
            <w:pPr>
              <w:pStyle w:val="ListParagraph"/>
              <w:rPr>
                <w:rFonts w:ascii="Arial" w:hAnsi="Arial" w:cs="Arial"/>
                <w:sz w:val="24"/>
                <w:szCs w:val="24"/>
              </w:rPr>
            </w:pPr>
          </w:p>
          <w:p w:rsidR="00216784" w:rsidRDefault="00216784" w:rsidP="00216784">
            <w:pPr>
              <w:pStyle w:val="ListParagraph"/>
              <w:rPr>
                <w:rFonts w:ascii="Arial" w:hAnsi="Arial" w:cs="Arial"/>
                <w:sz w:val="24"/>
                <w:szCs w:val="24"/>
              </w:rPr>
            </w:pPr>
          </w:p>
          <w:p w:rsidR="00CA3858" w:rsidRDefault="00CA3858" w:rsidP="00216784">
            <w:pPr>
              <w:pStyle w:val="ListParagraph"/>
              <w:rPr>
                <w:rFonts w:ascii="Arial" w:hAnsi="Arial" w:cs="Arial"/>
                <w:sz w:val="24"/>
                <w:szCs w:val="24"/>
              </w:rPr>
            </w:pPr>
          </w:p>
          <w:p w:rsidR="00CA3858" w:rsidRPr="00E97DDE" w:rsidRDefault="00CA3858" w:rsidP="00216784">
            <w:pPr>
              <w:pStyle w:val="ListParagraph"/>
              <w:rPr>
                <w:rFonts w:ascii="Arial" w:hAnsi="Arial" w:cs="Arial"/>
                <w:sz w:val="24"/>
                <w:szCs w:val="24"/>
              </w:rPr>
            </w:pPr>
          </w:p>
          <w:p w:rsidR="00216784" w:rsidRDefault="00216784" w:rsidP="00216784">
            <w:pPr>
              <w:pStyle w:val="ListParagraph"/>
              <w:numPr>
                <w:ilvl w:val="0"/>
                <w:numId w:val="16"/>
              </w:numPr>
              <w:rPr>
                <w:rFonts w:ascii="Arial" w:hAnsi="Arial" w:cs="Arial"/>
                <w:b/>
                <w:sz w:val="24"/>
                <w:szCs w:val="24"/>
              </w:rPr>
            </w:pPr>
            <w:r w:rsidRPr="00CE0704">
              <w:rPr>
                <w:rFonts w:ascii="Arial" w:hAnsi="Arial" w:cs="Arial"/>
                <w:b/>
                <w:sz w:val="24"/>
                <w:szCs w:val="24"/>
              </w:rPr>
              <w:lastRenderedPageBreak/>
              <w:t>An upgrade to the current Lync telephony Infrastructure and supporting network services (SIP trunks).</w:t>
            </w:r>
          </w:p>
          <w:p w:rsidR="00CE0704" w:rsidRDefault="00CE0704" w:rsidP="00CE0704">
            <w:pPr>
              <w:pStyle w:val="ListParagraph"/>
              <w:ind w:left="360"/>
              <w:rPr>
                <w:rFonts w:ascii="Arial" w:hAnsi="Arial" w:cs="Arial"/>
                <w:b/>
                <w:sz w:val="24"/>
                <w:szCs w:val="24"/>
              </w:rPr>
            </w:pPr>
          </w:p>
          <w:p w:rsidR="00CE0704" w:rsidRDefault="00CE0704" w:rsidP="00CA3858">
            <w:pPr>
              <w:rPr>
                <w:rFonts w:ascii="Arial" w:hAnsi="Arial" w:cs="Arial"/>
                <w:sz w:val="24"/>
                <w:szCs w:val="24"/>
              </w:rPr>
            </w:pPr>
            <w:r>
              <w:rPr>
                <w:rFonts w:ascii="Arial" w:hAnsi="Arial" w:cs="Arial"/>
                <w:sz w:val="24"/>
                <w:szCs w:val="24"/>
              </w:rPr>
              <w:t>The current Lync Infrastructure was installed in 2011. This bid is to replace the end of life infrastructure with new hardware and SIP services.</w:t>
            </w:r>
          </w:p>
          <w:p w:rsidR="00CE0704" w:rsidRDefault="00CE0704" w:rsidP="00CE0704">
            <w:pPr>
              <w:rPr>
                <w:rFonts w:ascii="Arial" w:hAnsi="Arial" w:cs="Arial"/>
                <w:sz w:val="24"/>
                <w:szCs w:val="24"/>
              </w:rPr>
            </w:pPr>
          </w:p>
          <w:p w:rsidR="00CE0704" w:rsidRDefault="00CE0704" w:rsidP="00CA3858">
            <w:pPr>
              <w:rPr>
                <w:rFonts w:ascii="Arial" w:hAnsi="Arial" w:cs="Arial"/>
                <w:sz w:val="24"/>
                <w:szCs w:val="24"/>
              </w:rPr>
            </w:pPr>
            <w:r>
              <w:rPr>
                <w:rFonts w:ascii="Arial" w:hAnsi="Arial" w:cs="Arial"/>
                <w:sz w:val="24"/>
                <w:szCs w:val="24"/>
              </w:rPr>
              <w:t>The current server infrastructure consists of :</w:t>
            </w:r>
          </w:p>
          <w:p w:rsidR="00CE0704" w:rsidRDefault="00CE0704" w:rsidP="00CE0704">
            <w:pPr>
              <w:rPr>
                <w:rFonts w:ascii="Arial" w:hAnsi="Arial" w:cs="Arial"/>
                <w:sz w:val="24"/>
                <w:szCs w:val="24"/>
              </w:rPr>
            </w:pPr>
          </w:p>
          <w:p w:rsidR="00CE0704" w:rsidRPr="00CE0704" w:rsidRDefault="00CE0704" w:rsidP="00CE0704">
            <w:pPr>
              <w:pStyle w:val="ListParagraph"/>
              <w:numPr>
                <w:ilvl w:val="0"/>
                <w:numId w:val="25"/>
              </w:numPr>
              <w:rPr>
                <w:rFonts w:ascii="Arial" w:hAnsi="Arial" w:cs="Arial"/>
                <w:sz w:val="24"/>
                <w:szCs w:val="24"/>
              </w:rPr>
            </w:pPr>
            <w:r w:rsidRPr="00CE0704">
              <w:rPr>
                <w:rFonts w:ascii="Arial" w:hAnsi="Arial" w:cs="Arial"/>
                <w:sz w:val="24"/>
                <w:szCs w:val="24"/>
              </w:rPr>
              <w:t>6 servers split between 2 pools.  SQL Backend consisting of 6 servers.  1 OfficeWebApp server for PowerPoint presentation.</w:t>
            </w:r>
          </w:p>
          <w:p w:rsidR="00CE0704" w:rsidRDefault="00CE0704" w:rsidP="00CE0704">
            <w:pPr>
              <w:rPr>
                <w:rFonts w:ascii="Arial" w:hAnsi="Arial" w:cs="Arial"/>
                <w:sz w:val="24"/>
                <w:szCs w:val="24"/>
              </w:rPr>
            </w:pPr>
          </w:p>
          <w:p w:rsidR="00CE0704" w:rsidRPr="00CE0704" w:rsidRDefault="00CE0704" w:rsidP="00CE0704">
            <w:pPr>
              <w:pStyle w:val="ListParagraph"/>
              <w:numPr>
                <w:ilvl w:val="0"/>
                <w:numId w:val="25"/>
              </w:numPr>
              <w:rPr>
                <w:rFonts w:ascii="Arial" w:hAnsi="Arial" w:cs="Arial"/>
                <w:sz w:val="24"/>
                <w:szCs w:val="24"/>
              </w:rPr>
            </w:pPr>
            <w:r w:rsidRPr="00CE0704">
              <w:rPr>
                <w:rFonts w:ascii="Arial" w:hAnsi="Arial" w:cs="Arial"/>
                <w:sz w:val="24"/>
                <w:szCs w:val="24"/>
              </w:rPr>
              <w:t>3 Sonus UX200 Gateways</w:t>
            </w:r>
          </w:p>
          <w:p w:rsidR="00CE0704" w:rsidRDefault="00CE0704" w:rsidP="00CE0704">
            <w:pPr>
              <w:rPr>
                <w:rFonts w:ascii="Arial" w:hAnsi="Arial" w:cs="Arial"/>
                <w:sz w:val="24"/>
                <w:szCs w:val="24"/>
              </w:rPr>
            </w:pPr>
          </w:p>
          <w:p w:rsidR="00CE0704" w:rsidRPr="00CE0704" w:rsidRDefault="00CE0704" w:rsidP="00CE0704">
            <w:pPr>
              <w:pStyle w:val="ListParagraph"/>
              <w:numPr>
                <w:ilvl w:val="0"/>
                <w:numId w:val="25"/>
              </w:numPr>
              <w:rPr>
                <w:rFonts w:ascii="Arial" w:hAnsi="Arial" w:cs="Arial"/>
                <w:sz w:val="24"/>
                <w:szCs w:val="24"/>
              </w:rPr>
            </w:pPr>
            <w:r w:rsidRPr="00CE0704">
              <w:rPr>
                <w:rFonts w:ascii="Arial" w:hAnsi="Arial" w:cs="Arial"/>
                <w:sz w:val="24"/>
                <w:szCs w:val="24"/>
              </w:rPr>
              <w:t>2 Virgin S</w:t>
            </w:r>
            <w:r>
              <w:rPr>
                <w:rFonts w:ascii="Arial" w:hAnsi="Arial" w:cs="Arial"/>
                <w:sz w:val="24"/>
                <w:szCs w:val="24"/>
              </w:rPr>
              <w:t>IP</w:t>
            </w:r>
            <w:r w:rsidRPr="00CE0704">
              <w:rPr>
                <w:rFonts w:ascii="Arial" w:hAnsi="Arial" w:cs="Arial"/>
                <w:sz w:val="24"/>
                <w:szCs w:val="24"/>
              </w:rPr>
              <w:t xml:space="preserve"> Trunks. These may be provided by another supplier</w:t>
            </w:r>
            <w:r>
              <w:rPr>
                <w:rFonts w:ascii="Arial" w:hAnsi="Arial" w:cs="Arial"/>
                <w:sz w:val="24"/>
                <w:szCs w:val="24"/>
              </w:rPr>
              <w:t xml:space="preserve"> and </w:t>
            </w:r>
            <w:r w:rsidRPr="00CE0704">
              <w:rPr>
                <w:rFonts w:ascii="Arial" w:hAnsi="Arial" w:cs="Arial"/>
                <w:sz w:val="24"/>
                <w:szCs w:val="24"/>
              </w:rPr>
              <w:t xml:space="preserve">this move </w:t>
            </w:r>
            <w:r>
              <w:rPr>
                <w:rFonts w:ascii="Arial" w:hAnsi="Arial" w:cs="Arial"/>
                <w:sz w:val="24"/>
                <w:szCs w:val="24"/>
              </w:rPr>
              <w:t xml:space="preserve">will </w:t>
            </w:r>
            <w:r w:rsidRPr="00CE0704">
              <w:rPr>
                <w:rFonts w:ascii="Arial" w:hAnsi="Arial" w:cs="Arial"/>
                <w:sz w:val="24"/>
                <w:szCs w:val="24"/>
              </w:rPr>
              <w:t xml:space="preserve">generate savings. </w:t>
            </w:r>
          </w:p>
          <w:p w:rsidR="00CE0704" w:rsidRPr="00CE0704" w:rsidRDefault="00CE0704" w:rsidP="00CE0704">
            <w:pPr>
              <w:pStyle w:val="ListParagraph"/>
              <w:ind w:left="360"/>
              <w:rPr>
                <w:rFonts w:ascii="Arial" w:hAnsi="Arial" w:cs="Arial"/>
                <w:b/>
                <w:sz w:val="24"/>
                <w:szCs w:val="24"/>
              </w:rPr>
            </w:pPr>
          </w:p>
          <w:tbl>
            <w:tblPr>
              <w:tblStyle w:val="TableGrid"/>
              <w:tblW w:w="0" w:type="auto"/>
              <w:tblLook w:val="04A0" w:firstRow="1" w:lastRow="0" w:firstColumn="1" w:lastColumn="0" w:noHBand="0" w:noVBand="1"/>
            </w:tblPr>
            <w:tblGrid>
              <w:gridCol w:w="1351"/>
              <w:gridCol w:w="1938"/>
              <w:gridCol w:w="2126"/>
            </w:tblGrid>
            <w:tr w:rsidR="00216784" w:rsidTr="0096728E">
              <w:tc>
                <w:tcPr>
                  <w:tcW w:w="1351" w:type="dxa"/>
                </w:tcPr>
                <w:p w:rsidR="00216784" w:rsidRDefault="00216784" w:rsidP="0096728E">
                  <w:pPr>
                    <w:rPr>
                      <w:rFonts w:ascii="Arial" w:hAnsi="Arial" w:cs="Arial"/>
                      <w:sz w:val="24"/>
                      <w:szCs w:val="24"/>
                    </w:rPr>
                  </w:pPr>
                </w:p>
              </w:tc>
              <w:tc>
                <w:tcPr>
                  <w:tcW w:w="1938"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 xml:space="preserve">Capital </w:t>
                  </w:r>
                </w:p>
              </w:tc>
              <w:tc>
                <w:tcPr>
                  <w:tcW w:w="2126" w:type="dxa"/>
                </w:tcPr>
                <w:p w:rsidR="00216784" w:rsidRPr="00032655" w:rsidRDefault="00216784" w:rsidP="0096728E">
                  <w:pPr>
                    <w:jc w:val="right"/>
                    <w:rPr>
                      <w:rFonts w:ascii="Arial" w:hAnsi="Arial" w:cs="Arial"/>
                      <w:b/>
                      <w:sz w:val="24"/>
                      <w:szCs w:val="24"/>
                    </w:rPr>
                  </w:pPr>
                  <w:r w:rsidRPr="00032655">
                    <w:rPr>
                      <w:rFonts w:ascii="Arial" w:hAnsi="Arial" w:cs="Arial"/>
                      <w:b/>
                      <w:sz w:val="24"/>
                      <w:szCs w:val="24"/>
                    </w:rPr>
                    <w:t>Revenue</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2016/2017</w:t>
                  </w:r>
                </w:p>
              </w:tc>
              <w:tc>
                <w:tcPr>
                  <w:tcW w:w="1938" w:type="dxa"/>
                </w:tcPr>
                <w:p w:rsidR="00216784" w:rsidRDefault="00216784" w:rsidP="0096728E">
                  <w:pPr>
                    <w:jc w:val="right"/>
                    <w:rPr>
                      <w:rFonts w:ascii="Arial" w:hAnsi="Arial" w:cs="Arial"/>
                      <w:sz w:val="24"/>
                      <w:szCs w:val="24"/>
                    </w:rPr>
                  </w:pPr>
                  <w:r>
                    <w:rPr>
                      <w:rFonts w:ascii="Arial" w:hAnsi="Arial" w:cs="Arial"/>
                      <w:sz w:val="24"/>
                      <w:szCs w:val="24"/>
                    </w:rPr>
                    <w:t>£130K</w:t>
                  </w: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£40K</w:t>
                  </w:r>
                </w:p>
              </w:tc>
            </w:tr>
            <w:tr w:rsidR="00216784" w:rsidTr="0096728E">
              <w:tc>
                <w:tcPr>
                  <w:tcW w:w="1351" w:type="dxa"/>
                </w:tcPr>
                <w:p w:rsidR="00216784" w:rsidRPr="00032655" w:rsidRDefault="00216784" w:rsidP="0096728E">
                  <w:pPr>
                    <w:rPr>
                      <w:rFonts w:ascii="Arial" w:hAnsi="Arial" w:cs="Arial"/>
                      <w:b/>
                      <w:sz w:val="24"/>
                      <w:szCs w:val="24"/>
                    </w:rPr>
                  </w:pPr>
                  <w:r w:rsidRPr="00032655">
                    <w:rPr>
                      <w:rFonts w:ascii="Arial" w:hAnsi="Arial" w:cs="Arial"/>
                      <w:b/>
                      <w:sz w:val="24"/>
                      <w:szCs w:val="24"/>
                    </w:rPr>
                    <w:t>2017/2018</w:t>
                  </w:r>
                </w:p>
              </w:tc>
              <w:tc>
                <w:tcPr>
                  <w:tcW w:w="1938" w:type="dxa"/>
                </w:tcPr>
                <w:p w:rsidR="00216784" w:rsidRDefault="00216784" w:rsidP="0096728E">
                  <w:pPr>
                    <w:jc w:val="right"/>
                    <w:rPr>
                      <w:rFonts w:ascii="Arial" w:hAnsi="Arial" w:cs="Arial"/>
                      <w:sz w:val="24"/>
                      <w:szCs w:val="24"/>
                    </w:rPr>
                  </w:pPr>
                </w:p>
              </w:tc>
              <w:tc>
                <w:tcPr>
                  <w:tcW w:w="2126" w:type="dxa"/>
                </w:tcPr>
                <w:p w:rsidR="00216784" w:rsidRDefault="00216784" w:rsidP="0096728E">
                  <w:pPr>
                    <w:jc w:val="right"/>
                    <w:rPr>
                      <w:rFonts w:ascii="Arial" w:hAnsi="Arial" w:cs="Arial"/>
                      <w:sz w:val="24"/>
                      <w:szCs w:val="24"/>
                    </w:rPr>
                  </w:pPr>
                  <w:r>
                    <w:rPr>
                      <w:rFonts w:ascii="Arial" w:hAnsi="Arial" w:cs="Arial"/>
                      <w:sz w:val="24"/>
                      <w:szCs w:val="24"/>
                    </w:rPr>
                    <w:t>£40K</w:t>
                  </w:r>
                </w:p>
              </w:tc>
            </w:tr>
          </w:tbl>
          <w:p w:rsidR="00216784" w:rsidRDefault="00216784" w:rsidP="00216784">
            <w:pPr>
              <w:rPr>
                <w:rFonts w:ascii="Arial" w:hAnsi="Arial" w:cs="Arial"/>
                <w:sz w:val="24"/>
                <w:szCs w:val="24"/>
              </w:rPr>
            </w:pPr>
          </w:p>
          <w:p w:rsidR="00216784" w:rsidRDefault="00216784" w:rsidP="00216784">
            <w:pPr>
              <w:rPr>
                <w:rFonts w:ascii="Arial" w:hAnsi="Arial" w:cs="Arial"/>
                <w:sz w:val="24"/>
                <w:szCs w:val="24"/>
              </w:rPr>
            </w:pPr>
          </w:p>
          <w:p w:rsidR="00804D10" w:rsidRDefault="00804D10" w:rsidP="00327BFF">
            <w:pPr>
              <w:rPr>
                <w:rFonts w:ascii="Arial" w:hAnsi="Arial" w:cs="Arial"/>
                <w:sz w:val="24"/>
                <w:szCs w:val="24"/>
              </w:rPr>
            </w:pPr>
          </w:p>
          <w:p w:rsidR="00327BFF" w:rsidRPr="00D16257" w:rsidRDefault="00327BFF" w:rsidP="00E52978">
            <w:pPr>
              <w:rPr>
                <w:rFonts w:ascii="Arial" w:hAnsi="Arial" w:cs="Arial"/>
                <w:sz w:val="24"/>
                <w:szCs w:val="24"/>
              </w:rPr>
            </w:pPr>
          </w:p>
        </w:tc>
      </w:tr>
    </w:tbl>
    <w:p w:rsidR="0060004C" w:rsidRDefault="0060004C" w:rsidP="00526401">
      <w:pPr>
        <w:spacing w:after="0"/>
        <w:rPr>
          <w:rFonts w:ascii="Arial" w:hAnsi="Arial" w:cs="Arial"/>
          <w:sz w:val="24"/>
          <w:szCs w:val="24"/>
        </w:rPr>
      </w:pPr>
    </w:p>
    <w:p w:rsidR="00A305EE" w:rsidRDefault="00A305EE" w:rsidP="00526401">
      <w:pPr>
        <w:spacing w:after="0"/>
        <w:rPr>
          <w:rFonts w:ascii="Arial" w:hAnsi="Arial" w:cs="Arial"/>
          <w:sz w:val="24"/>
          <w:szCs w:val="24"/>
        </w:rPr>
      </w:pPr>
    </w:p>
    <w:p w:rsidR="00A305EE" w:rsidRDefault="00A305EE" w:rsidP="00526401">
      <w:pPr>
        <w:spacing w:after="0"/>
        <w:rPr>
          <w:rFonts w:ascii="Arial" w:hAnsi="Arial" w:cs="Arial"/>
          <w:sz w:val="24"/>
          <w:szCs w:val="24"/>
        </w:rPr>
      </w:pPr>
    </w:p>
    <w:p w:rsidR="00A305EE" w:rsidRDefault="00A305EE" w:rsidP="00526401">
      <w:pPr>
        <w:spacing w:after="0"/>
        <w:rPr>
          <w:rFonts w:ascii="Arial" w:hAnsi="Arial" w:cs="Arial"/>
          <w:sz w:val="24"/>
          <w:szCs w:val="24"/>
        </w:rPr>
      </w:pPr>
    </w:p>
    <w:tbl>
      <w:tblPr>
        <w:tblStyle w:val="TableGrid"/>
        <w:tblW w:w="0" w:type="auto"/>
        <w:tblLook w:val="04A0" w:firstRow="1" w:lastRow="0" w:firstColumn="1" w:lastColumn="0" w:noHBand="0" w:noVBand="1"/>
      </w:tblPr>
      <w:tblGrid>
        <w:gridCol w:w="488"/>
        <w:gridCol w:w="2278"/>
        <w:gridCol w:w="1366"/>
        <w:gridCol w:w="1360"/>
        <w:gridCol w:w="1150"/>
        <w:gridCol w:w="1271"/>
        <w:gridCol w:w="1329"/>
      </w:tblGrid>
      <w:tr w:rsidR="008D133F" w:rsidRPr="00526401" w:rsidTr="006C6FB1">
        <w:tc>
          <w:tcPr>
            <w:tcW w:w="488" w:type="dxa"/>
          </w:tcPr>
          <w:p w:rsidR="008D133F" w:rsidRPr="00526401" w:rsidRDefault="008D133F" w:rsidP="00526401">
            <w:pPr>
              <w:rPr>
                <w:rFonts w:ascii="Arial" w:hAnsi="Arial" w:cs="Arial"/>
                <w:b/>
                <w:sz w:val="24"/>
                <w:szCs w:val="24"/>
              </w:rPr>
            </w:pPr>
            <w:r>
              <w:rPr>
                <w:rFonts w:ascii="Arial" w:hAnsi="Arial" w:cs="Arial"/>
                <w:b/>
                <w:sz w:val="24"/>
                <w:szCs w:val="24"/>
              </w:rPr>
              <w:t>2.</w:t>
            </w:r>
          </w:p>
        </w:tc>
        <w:tc>
          <w:tcPr>
            <w:tcW w:w="2278" w:type="dxa"/>
          </w:tcPr>
          <w:p w:rsidR="008D133F" w:rsidRDefault="008D133F" w:rsidP="00526401">
            <w:pPr>
              <w:rPr>
                <w:rFonts w:ascii="Arial" w:hAnsi="Arial" w:cs="Arial"/>
                <w:b/>
                <w:sz w:val="24"/>
                <w:szCs w:val="24"/>
              </w:rPr>
            </w:pPr>
            <w:r>
              <w:rPr>
                <w:rFonts w:ascii="Arial" w:hAnsi="Arial" w:cs="Arial"/>
                <w:b/>
                <w:sz w:val="24"/>
                <w:szCs w:val="24"/>
              </w:rPr>
              <w:t>FINANCIAL</w:t>
            </w:r>
          </w:p>
          <w:p w:rsidR="008D133F" w:rsidRPr="00526401" w:rsidRDefault="008D133F" w:rsidP="00526401">
            <w:pPr>
              <w:rPr>
                <w:rFonts w:ascii="Arial" w:hAnsi="Arial" w:cs="Arial"/>
                <w:b/>
                <w:sz w:val="24"/>
                <w:szCs w:val="24"/>
              </w:rPr>
            </w:pPr>
            <w:r>
              <w:rPr>
                <w:rFonts w:ascii="Arial" w:hAnsi="Arial" w:cs="Arial"/>
                <w:b/>
                <w:sz w:val="24"/>
                <w:szCs w:val="24"/>
              </w:rPr>
              <w:t>ASSESSMENT (CAPITAL):</w:t>
            </w:r>
          </w:p>
        </w:tc>
        <w:tc>
          <w:tcPr>
            <w:tcW w:w="1366" w:type="dxa"/>
          </w:tcPr>
          <w:p w:rsidR="008D133F" w:rsidRDefault="008D133F" w:rsidP="00526401">
            <w:pPr>
              <w:jc w:val="right"/>
              <w:rPr>
                <w:rFonts w:ascii="Arial" w:hAnsi="Arial" w:cs="Arial"/>
                <w:b/>
                <w:sz w:val="24"/>
                <w:szCs w:val="24"/>
                <w:u w:val="single"/>
              </w:rPr>
            </w:pPr>
            <w:r w:rsidRPr="00526401">
              <w:rPr>
                <w:rFonts w:ascii="Arial" w:hAnsi="Arial" w:cs="Arial"/>
                <w:b/>
                <w:sz w:val="24"/>
                <w:szCs w:val="24"/>
                <w:u w:val="single"/>
              </w:rPr>
              <w:t>201</w:t>
            </w:r>
            <w:r>
              <w:rPr>
                <w:rFonts w:ascii="Arial" w:hAnsi="Arial" w:cs="Arial"/>
                <w:b/>
                <w:sz w:val="24"/>
                <w:szCs w:val="24"/>
                <w:u w:val="single"/>
              </w:rPr>
              <w:t>6/17</w:t>
            </w:r>
          </w:p>
          <w:p w:rsidR="008D133F" w:rsidRPr="00526401" w:rsidRDefault="008D133F" w:rsidP="00526401">
            <w:pPr>
              <w:jc w:val="right"/>
              <w:rPr>
                <w:rFonts w:ascii="Arial" w:hAnsi="Arial" w:cs="Arial"/>
                <w:sz w:val="24"/>
                <w:szCs w:val="24"/>
              </w:rPr>
            </w:pPr>
            <w:r>
              <w:rPr>
                <w:rFonts w:ascii="Arial" w:hAnsi="Arial" w:cs="Arial"/>
                <w:sz w:val="24"/>
                <w:szCs w:val="24"/>
              </w:rPr>
              <w:t>£000s</w:t>
            </w:r>
          </w:p>
        </w:tc>
        <w:tc>
          <w:tcPr>
            <w:tcW w:w="1360" w:type="dxa"/>
          </w:tcPr>
          <w:p w:rsidR="008D133F" w:rsidRDefault="008D133F" w:rsidP="00526401">
            <w:pPr>
              <w:jc w:val="right"/>
              <w:rPr>
                <w:rFonts w:ascii="Arial" w:hAnsi="Arial" w:cs="Arial"/>
                <w:b/>
                <w:sz w:val="24"/>
                <w:szCs w:val="24"/>
                <w:u w:val="single"/>
              </w:rPr>
            </w:pPr>
            <w:r w:rsidRPr="00526401">
              <w:rPr>
                <w:rFonts w:ascii="Arial" w:hAnsi="Arial" w:cs="Arial"/>
                <w:b/>
                <w:sz w:val="24"/>
                <w:szCs w:val="24"/>
                <w:u w:val="single"/>
              </w:rPr>
              <w:t>201</w:t>
            </w:r>
            <w:r>
              <w:rPr>
                <w:rFonts w:ascii="Arial" w:hAnsi="Arial" w:cs="Arial"/>
                <w:b/>
                <w:sz w:val="24"/>
                <w:szCs w:val="24"/>
                <w:u w:val="single"/>
              </w:rPr>
              <w:t>7/18</w:t>
            </w:r>
          </w:p>
          <w:p w:rsidR="008D133F" w:rsidRPr="00526401" w:rsidRDefault="008D133F" w:rsidP="00526401">
            <w:pPr>
              <w:jc w:val="right"/>
              <w:rPr>
                <w:rFonts w:ascii="Arial" w:hAnsi="Arial" w:cs="Arial"/>
                <w:sz w:val="24"/>
                <w:szCs w:val="24"/>
              </w:rPr>
            </w:pPr>
            <w:r>
              <w:rPr>
                <w:rFonts w:ascii="Arial" w:hAnsi="Arial" w:cs="Arial"/>
                <w:sz w:val="24"/>
                <w:szCs w:val="24"/>
              </w:rPr>
              <w:t>£000s</w:t>
            </w:r>
          </w:p>
        </w:tc>
        <w:tc>
          <w:tcPr>
            <w:tcW w:w="1150" w:type="dxa"/>
          </w:tcPr>
          <w:p w:rsidR="008D133F" w:rsidRDefault="008D133F" w:rsidP="00526401">
            <w:pPr>
              <w:jc w:val="right"/>
              <w:rPr>
                <w:rFonts w:ascii="Arial" w:hAnsi="Arial" w:cs="Arial"/>
                <w:b/>
                <w:sz w:val="24"/>
                <w:szCs w:val="24"/>
                <w:u w:val="single"/>
              </w:rPr>
            </w:pPr>
            <w:r>
              <w:rPr>
                <w:rFonts w:ascii="Arial" w:hAnsi="Arial" w:cs="Arial"/>
                <w:b/>
                <w:sz w:val="24"/>
                <w:szCs w:val="24"/>
                <w:u w:val="single"/>
              </w:rPr>
              <w:t>2018/19</w:t>
            </w:r>
          </w:p>
          <w:p w:rsidR="008D133F" w:rsidRPr="008D133F" w:rsidRDefault="008D133F" w:rsidP="00526401">
            <w:pPr>
              <w:jc w:val="right"/>
              <w:rPr>
                <w:rFonts w:ascii="Arial" w:hAnsi="Arial" w:cs="Arial"/>
                <w:sz w:val="24"/>
                <w:szCs w:val="24"/>
              </w:rPr>
            </w:pPr>
            <w:r>
              <w:rPr>
                <w:rFonts w:ascii="Arial" w:hAnsi="Arial" w:cs="Arial"/>
                <w:sz w:val="24"/>
                <w:szCs w:val="24"/>
              </w:rPr>
              <w:t>£000s</w:t>
            </w:r>
          </w:p>
        </w:tc>
        <w:tc>
          <w:tcPr>
            <w:tcW w:w="1271" w:type="dxa"/>
          </w:tcPr>
          <w:p w:rsidR="008D133F" w:rsidRDefault="008D133F" w:rsidP="00526401">
            <w:pPr>
              <w:jc w:val="right"/>
              <w:rPr>
                <w:rFonts w:ascii="Arial" w:hAnsi="Arial" w:cs="Arial"/>
                <w:b/>
                <w:sz w:val="24"/>
                <w:szCs w:val="24"/>
                <w:u w:val="single"/>
              </w:rPr>
            </w:pPr>
            <w:r w:rsidRPr="00526401">
              <w:rPr>
                <w:rFonts w:ascii="Arial" w:hAnsi="Arial" w:cs="Arial"/>
                <w:b/>
                <w:sz w:val="24"/>
                <w:szCs w:val="24"/>
                <w:u w:val="single"/>
              </w:rPr>
              <w:t>Later Years</w:t>
            </w:r>
          </w:p>
          <w:p w:rsidR="008D133F" w:rsidRPr="00526401" w:rsidRDefault="008D133F" w:rsidP="00526401">
            <w:pPr>
              <w:jc w:val="right"/>
              <w:rPr>
                <w:rFonts w:ascii="Arial" w:hAnsi="Arial" w:cs="Arial"/>
                <w:sz w:val="24"/>
                <w:szCs w:val="24"/>
              </w:rPr>
            </w:pPr>
            <w:r>
              <w:rPr>
                <w:rFonts w:ascii="Arial" w:hAnsi="Arial" w:cs="Arial"/>
                <w:sz w:val="24"/>
                <w:szCs w:val="24"/>
              </w:rPr>
              <w:t>£000s</w:t>
            </w:r>
          </w:p>
        </w:tc>
        <w:tc>
          <w:tcPr>
            <w:tcW w:w="1329" w:type="dxa"/>
          </w:tcPr>
          <w:p w:rsidR="008D133F" w:rsidRDefault="008D133F" w:rsidP="00526401">
            <w:pPr>
              <w:jc w:val="right"/>
              <w:rPr>
                <w:rFonts w:ascii="Arial" w:hAnsi="Arial" w:cs="Arial"/>
                <w:b/>
                <w:sz w:val="24"/>
                <w:szCs w:val="24"/>
                <w:u w:val="single"/>
              </w:rPr>
            </w:pPr>
            <w:r w:rsidRPr="00526401">
              <w:rPr>
                <w:rFonts w:ascii="Arial" w:hAnsi="Arial" w:cs="Arial"/>
                <w:b/>
                <w:sz w:val="24"/>
                <w:szCs w:val="24"/>
                <w:u w:val="single"/>
              </w:rPr>
              <w:t>TOTAL</w:t>
            </w:r>
          </w:p>
          <w:p w:rsidR="008D133F" w:rsidRPr="00526401" w:rsidRDefault="008D133F" w:rsidP="00526401">
            <w:pPr>
              <w:jc w:val="right"/>
              <w:rPr>
                <w:rFonts w:ascii="Arial" w:hAnsi="Arial" w:cs="Arial"/>
                <w:sz w:val="24"/>
                <w:szCs w:val="24"/>
              </w:rPr>
            </w:pPr>
            <w:r>
              <w:rPr>
                <w:rFonts w:ascii="Arial" w:hAnsi="Arial" w:cs="Arial"/>
                <w:sz w:val="24"/>
                <w:szCs w:val="24"/>
              </w:rPr>
              <w:t>£000s</w:t>
            </w:r>
          </w:p>
        </w:tc>
      </w:tr>
      <w:tr w:rsidR="008D133F" w:rsidRPr="00526401" w:rsidTr="006C6FB1">
        <w:tc>
          <w:tcPr>
            <w:tcW w:w="488" w:type="dxa"/>
          </w:tcPr>
          <w:p w:rsidR="008D133F" w:rsidRPr="00526401" w:rsidRDefault="008D133F" w:rsidP="00526401">
            <w:pPr>
              <w:rPr>
                <w:rFonts w:ascii="Arial" w:hAnsi="Arial" w:cs="Arial"/>
                <w:sz w:val="24"/>
                <w:szCs w:val="24"/>
              </w:rPr>
            </w:pPr>
          </w:p>
        </w:tc>
        <w:tc>
          <w:tcPr>
            <w:tcW w:w="2278" w:type="dxa"/>
          </w:tcPr>
          <w:p w:rsidR="008D133F" w:rsidRPr="00526401" w:rsidRDefault="008D133F" w:rsidP="00526401">
            <w:pPr>
              <w:rPr>
                <w:rFonts w:ascii="Arial" w:hAnsi="Arial" w:cs="Arial"/>
                <w:sz w:val="24"/>
                <w:szCs w:val="24"/>
              </w:rPr>
            </w:pPr>
            <w:r>
              <w:rPr>
                <w:rFonts w:ascii="Arial" w:hAnsi="Arial" w:cs="Arial"/>
                <w:sz w:val="24"/>
                <w:szCs w:val="24"/>
              </w:rPr>
              <w:t>Gross capital cost</w:t>
            </w:r>
          </w:p>
        </w:tc>
        <w:tc>
          <w:tcPr>
            <w:tcW w:w="1366" w:type="dxa"/>
          </w:tcPr>
          <w:p w:rsidR="001B312F" w:rsidRPr="002B3951" w:rsidRDefault="00216784" w:rsidP="005E19E1">
            <w:pPr>
              <w:jc w:val="right"/>
              <w:rPr>
                <w:rFonts w:ascii="Arial" w:hAnsi="Arial" w:cs="Arial"/>
                <w:sz w:val="24"/>
                <w:szCs w:val="24"/>
              </w:rPr>
            </w:pPr>
            <w:r>
              <w:rPr>
                <w:rFonts w:ascii="Arial" w:hAnsi="Arial" w:cs="Arial"/>
                <w:sz w:val="24"/>
                <w:szCs w:val="24"/>
              </w:rPr>
              <w:t>760</w:t>
            </w:r>
          </w:p>
        </w:tc>
        <w:tc>
          <w:tcPr>
            <w:tcW w:w="1360" w:type="dxa"/>
          </w:tcPr>
          <w:p w:rsidR="00657B8A" w:rsidRPr="002B3951" w:rsidRDefault="00657B8A" w:rsidP="007608B2">
            <w:pPr>
              <w:jc w:val="right"/>
              <w:rPr>
                <w:rFonts w:ascii="Arial" w:hAnsi="Arial" w:cs="Arial"/>
                <w:sz w:val="24"/>
                <w:szCs w:val="24"/>
              </w:rPr>
            </w:pPr>
          </w:p>
        </w:tc>
        <w:tc>
          <w:tcPr>
            <w:tcW w:w="1150" w:type="dxa"/>
          </w:tcPr>
          <w:p w:rsidR="00657B8A" w:rsidRPr="002B3951" w:rsidRDefault="00657B8A" w:rsidP="007608B2">
            <w:pPr>
              <w:jc w:val="right"/>
              <w:rPr>
                <w:rFonts w:ascii="Arial" w:hAnsi="Arial" w:cs="Arial"/>
                <w:sz w:val="24"/>
                <w:szCs w:val="24"/>
              </w:rPr>
            </w:pPr>
          </w:p>
        </w:tc>
        <w:tc>
          <w:tcPr>
            <w:tcW w:w="1271" w:type="dxa"/>
          </w:tcPr>
          <w:p w:rsidR="008D133F" w:rsidRPr="002B3951" w:rsidRDefault="008D133F" w:rsidP="00526401">
            <w:pPr>
              <w:jc w:val="right"/>
              <w:rPr>
                <w:rFonts w:ascii="Arial" w:hAnsi="Arial" w:cs="Arial"/>
                <w:sz w:val="24"/>
                <w:szCs w:val="24"/>
              </w:rPr>
            </w:pPr>
          </w:p>
        </w:tc>
        <w:tc>
          <w:tcPr>
            <w:tcW w:w="1329" w:type="dxa"/>
          </w:tcPr>
          <w:p w:rsidR="008D133F" w:rsidRPr="002B3951" w:rsidRDefault="008D133F" w:rsidP="00526401">
            <w:pPr>
              <w:jc w:val="right"/>
              <w:rPr>
                <w:rFonts w:ascii="Arial" w:hAnsi="Arial" w:cs="Arial"/>
                <w:sz w:val="24"/>
                <w:szCs w:val="24"/>
              </w:rPr>
            </w:pPr>
          </w:p>
        </w:tc>
      </w:tr>
      <w:tr w:rsidR="008D133F" w:rsidRPr="00526401" w:rsidTr="006C6FB1">
        <w:tc>
          <w:tcPr>
            <w:tcW w:w="488" w:type="dxa"/>
          </w:tcPr>
          <w:p w:rsidR="008D133F" w:rsidRPr="00526401" w:rsidRDefault="008D133F" w:rsidP="00526401">
            <w:pPr>
              <w:rPr>
                <w:rFonts w:ascii="Arial" w:hAnsi="Arial" w:cs="Arial"/>
                <w:sz w:val="24"/>
                <w:szCs w:val="24"/>
              </w:rPr>
            </w:pPr>
          </w:p>
        </w:tc>
        <w:tc>
          <w:tcPr>
            <w:tcW w:w="2278" w:type="dxa"/>
          </w:tcPr>
          <w:p w:rsidR="008D133F" w:rsidRDefault="008D133F" w:rsidP="00E0227E">
            <w:pPr>
              <w:rPr>
                <w:rFonts w:ascii="Arial" w:hAnsi="Arial" w:cs="Arial"/>
                <w:sz w:val="24"/>
                <w:szCs w:val="24"/>
              </w:rPr>
            </w:pPr>
            <w:r>
              <w:rPr>
                <w:rFonts w:ascii="Arial" w:hAnsi="Arial" w:cs="Arial"/>
                <w:sz w:val="24"/>
                <w:szCs w:val="24"/>
              </w:rPr>
              <w:t>Other capital funding.  Please list.</w:t>
            </w:r>
          </w:p>
        </w:tc>
        <w:tc>
          <w:tcPr>
            <w:tcW w:w="1366" w:type="dxa"/>
          </w:tcPr>
          <w:p w:rsidR="008D133F" w:rsidRPr="002B3951" w:rsidRDefault="008D133F" w:rsidP="006C6FB1">
            <w:pPr>
              <w:jc w:val="right"/>
              <w:rPr>
                <w:rFonts w:ascii="Arial" w:hAnsi="Arial" w:cs="Arial"/>
                <w:sz w:val="24"/>
                <w:szCs w:val="24"/>
              </w:rPr>
            </w:pPr>
          </w:p>
        </w:tc>
        <w:tc>
          <w:tcPr>
            <w:tcW w:w="1360" w:type="dxa"/>
          </w:tcPr>
          <w:p w:rsidR="008D133F" w:rsidRPr="002B3951" w:rsidRDefault="008D133F" w:rsidP="00526401">
            <w:pPr>
              <w:jc w:val="right"/>
              <w:rPr>
                <w:rFonts w:ascii="Arial" w:hAnsi="Arial" w:cs="Arial"/>
                <w:sz w:val="24"/>
                <w:szCs w:val="24"/>
              </w:rPr>
            </w:pPr>
          </w:p>
        </w:tc>
        <w:tc>
          <w:tcPr>
            <w:tcW w:w="1150" w:type="dxa"/>
          </w:tcPr>
          <w:p w:rsidR="008D133F" w:rsidRPr="002B3951" w:rsidRDefault="008D133F" w:rsidP="006C6FB1">
            <w:pPr>
              <w:jc w:val="right"/>
              <w:rPr>
                <w:rFonts w:ascii="Arial" w:hAnsi="Arial" w:cs="Arial"/>
                <w:sz w:val="24"/>
                <w:szCs w:val="24"/>
              </w:rPr>
            </w:pPr>
          </w:p>
        </w:tc>
        <w:tc>
          <w:tcPr>
            <w:tcW w:w="1271" w:type="dxa"/>
          </w:tcPr>
          <w:p w:rsidR="008D133F" w:rsidRPr="002B3951" w:rsidRDefault="008D133F" w:rsidP="00526401">
            <w:pPr>
              <w:jc w:val="right"/>
              <w:rPr>
                <w:rFonts w:ascii="Arial" w:hAnsi="Arial" w:cs="Arial"/>
                <w:sz w:val="24"/>
                <w:szCs w:val="24"/>
              </w:rPr>
            </w:pPr>
          </w:p>
        </w:tc>
        <w:tc>
          <w:tcPr>
            <w:tcW w:w="1329" w:type="dxa"/>
          </w:tcPr>
          <w:p w:rsidR="008D133F" w:rsidRPr="002B3951" w:rsidRDefault="008D133F" w:rsidP="00526401">
            <w:pPr>
              <w:jc w:val="right"/>
              <w:rPr>
                <w:rFonts w:ascii="Arial" w:hAnsi="Arial" w:cs="Arial"/>
                <w:sz w:val="24"/>
                <w:szCs w:val="24"/>
              </w:rPr>
            </w:pPr>
          </w:p>
        </w:tc>
      </w:tr>
      <w:tr w:rsidR="006C6FB1" w:rsidRPr="00526401" w:rsidTr="006C6FB1">
        <w:tc>
          <w:tcPr>
            <w:tcW w:w="488" w:type="dxa"/>
          </w:tcPr>
          <w:p w:rsidR="006C6FB1" w:rsidRPr="00526401" w:rsidRDefault="006C6FB1" w:rsidP="00526401">
            <w:pPr>
              <w:rPr>
                <w:rFonts w:ascii="Arial" w:hAnsi="Arial" w:cs="Arial"/>
                <w:sz w:val="24"/>
                <w:szCs w:val="24"/>
              </w:rPr>
            </w:pPr>
          </w:p>
        </w:tc>
        <w:tc>
          <w:tcPr>
            <w:tcW w:w="2278" w:type="dxa"/>
          </w:tcPr>
          <w:p w:rsidR="006C6FB1" w:rsidRDefault="006C6FB1" w:rsidP="00526401">
            <w:pPr>
              <w:rPr>
                <w:rFonts w:ascii="Arial" w:hAnsi="Arial" w:cs="Arial"/>
                <w:sz w:val="24"/>
                <w:szCs w:val="24"/>
              </w:rPr>
            </w:pPr>
            <w:r>
              <w:rPr>
                <w:rFonts w:ascii="Arial" w:hAnsi="Arial" w:cs="Arial"/>
                <w:sz w:val="24"/>
                <w:szCs w:val="24"/>
              </w:rPr>
              <w:t>Net cost falling to corporate programme.</w:t>
            </w:r>
          </w:p>
        </w:tc>
        <w:tc>
          <w:tcPr>
            <w:tcW w:w="1366" w:type="dxa"/>
          </w:tcPr>
          <w:p w:rsidR="006C6FB1" w:rsidRPr="002B3951" w:rsidRDefault="006C6FB1" w:rsidP="00D16257">
            <w:pPr>
              <w:jc w:val="right"/>
              <w:rPr>
                <w:rFonts w:ascii="Arial" w:hAnsi="Arial" w:cs="Arial"/>
                <w:sz w:val="24"/>
                <w:szCs w:val="24"/>
              </w:rPr>
            </w:pPr>
          </w:p>
        </w:tc>
        <w:tc>
          <w:tcPr>
            <w:tcW w:w="1360" w:type="dxa"/>
          </w:tcPr>
          <w:p w:rsidR="006C6FB1" w:rsidRPr="002B3951" w:rsidRDefault="006C6FB1" w:rsidP="007A7B97">
            <w:pPr>
              <w:jc w:val="right"/>
              <w:rPr>
                <w:rFonts w:ascii="Arial" w:hAnsi="Arial" w:cs="Arial"/>
                <w:sz w:val="24"/>
                <w:szCs w:val="24"/>
              </w:rPr>
            </w:pPr>
          </w:p>
        </w:tc>
        <w:tc>
          <w:tcPr>
            <w:tcW w:w="1150" w:type="dxa"/>
          </w:tcPr>
          <w:p w:rsidR="006C6FB1" w:rsidRPr="002B3951" w:rsidRDefault="006C6FB1" w:rsidP="00327BFF">
            <w:pPr>
              <w:jc w:val="right"/>
              <w:rPr>
                <w:rFonts w:ascii="Arial" w:hAnsi="Arial" w:cs="Arial"/>
                <w:sz w:val="24"/>
                <w:szCs w:val="24"/>
              </w:rPr>
            </w:pPr>
          </w:p>
        </w:tc>
        <w:tc>
          <w:tcPr>
            <w:tcW w:w="1271" w:type="dxa"/>
          </w:tcPr>
          <w:p w:rsidR="006C6FB1" w:rsidRPr="002B3951" w:rsidRDefault="006C6FB1" w:rsidP="00526401">
            <w:pPr>
              <w:jc w:val="right"/>
              <w:rPr>
                <w:rFonts w:ascii="Arial" w:hAnsi="Arial" w:cs="Arial"/>
                <w:sz w:val="24"/>
                <w:szCs w:val="24"/>
              </w:rPr>
            </w:pPr>
          </w:p>
        </w:tc>
        <w:tc>
          <w:tcPr>
            <w:tcW w:w="1329" w:type="dxa"/>
          </w:tcPr>
          <w:p w:rsidR="006C6FB1" w:rsidRPr="002B3951" w:rsidRDefault="006C6FB1" w:rsidP="00526401">
            <w:pPr>
              <w:jc w:val="right"/>
              <w:rPr>
                <w:rFonts w:ascii="Arial" w:hAnsi="Arial" w:cs="Arial"/>
                <w:sz w:val="24"/>
                <w:szCs w:val="24"/>
              </w:rPr>
            </w:pPr>
          </w:p>
        </w:tc>
      </w:tr>
    </w:tbl>
    <w:p w:rsidR="00526401" w:rsidRDefault="00526401" w:rsidP="00526401">
      <w:pPr>
        <w:spacing w:after="0"/>
        <w:rPr>
          <w:rFonts w:ascii="Arial" w:hAnsi="Arial" w:cs="Arial"/>
          <w:sz w:val="24"/>
          <w:szCs w:val="24"/>
        </w:rPr>
      </w:pPr>
    </w:p>
    <w:p w:rsidR="0060004C" w:rsidRDefault="0060004C" w:rsidP="00526401">
      <w:pPr>
        <w:spacing w:after="0"/>
        <w:rPr>
          <w:rFonts w:ascii="Arial" w:hAnsi="Arial" w:cs="Arial"/>
          <w:sz w:val="24"/>
          <w:szCs w:val="24"/>
        </w:rPr>
      </w:pPr>
    </w:p>
    <w:tbl>
      <w:tblPr>
        <w:tblStyle w:val="TableGrid"/>
        <w:tblW w:w="0" w:type="auto"/>
        <w:tblLook w:val="04A0" w:firstRow="1" w:lastRow="0" w:firstColumn="1" w:lastColumn="0" w:noHBand="0" w:noVBand="1"/>
      </w:tblPr>
      <w:tblGrid>
        <w:gridCol w:w="491"/>
        <w:gridCol w:w="2298"/>
        <w:gridCol w:w="1368"/>
        <w:gridCol w:w="6"/>
        <w:gridCol w:w="1365"/>
        <w:gridCol w:w="1101"/>
        <w:gridCol w:w="1321"/>
        <w:gridCol w:w="1292"/>
      </w:tblGrid>
      <w:tr w:rsidR="008D133F" w:rsidRPr="00526401" w:rsidTr="008D133F">
        <w:tc>
          <w:tcPr>
            <w:tcW w:w="491" w:type="dxa"/>
          </w:tcPr>
          <w:p w:rsidR="008D133F" w:rsidRPr="00526401" w:rsidRDefault="008D133F" w:rsidP="00526401">
            <w:pPr>
              <w:rPr>
                <w:rFonts w:ascii="Arial" w:hAnsi="Arial" w:cs="Arial"/>
                <w:b/>
                <w:sz w:val="24"/>
                <w:szCs w:val="24"/>
              </w:rPr>
            </w:pPr>
            <w:r>
              <w:rPr>
                <w:rFonts w:ascii="Arial" w:hAnsi="Arial" w:cs="Arial"/>
                <w:b/>
                <w:sz w:val="24"/>
                <w:szCs w:val="24"/>
              </w:rPr>
              <w:t>3.</w:t>
            </w:r>
          </w:p>
        </w:tc>
        <w:tc>
          <w:tcPr>
            <w:tcW w:w="2298" w:type="dxa"/>
          </w:tcPr>
          <w:p w:rsidR="008D133F" w:rsidRPr="00526401" w:rsidRDefault="008D133F" w:rsidP="00526401">
            <w:pPr>
              <w:rPr>
                <w:rFonts w:ascii="Arial" w:hAnsi="Arial" w:cs="Arial"/>
                <w:b/>
                <w:sz w:val="24"/>
                <w:szCs w:val="24"/>
              </w:rPr>
            </w:pPr>
            <w:r>
              <w:rPr>
                <w:rFonts w:ascii="Arial" w:hAnsi="Arial" w:cs="Arial"/>
                <w:b/>
                <w:sz w:val="24"/>
                <w:szCs w:val="24"/>
              </w:rPr>
              <w:t>FINANCIAL ASSESSMENT (REVENUE):</w:t>
            </w:r>
          </w:p>
        </w:tc>
        <w:tc>
          <w:tcPr>
            <w:tcW w:w="1368" w:type="dxa"/>
          </w:tcPr>
          <w:p w:rsidR="008D133F" w:rsidRDefault="008D133F" w:rsidP="00526401">
            <w:pPr>
              <w:jc w:val="right"/>
              <w:rPr>
                <w:rFonts w:ascii="Arial" w:hAnsi="Arial" w:cs="Arial"/>
                <w:b/>
                <w:sz w:val="24"/>
                <w:szCs w:val="24"/>
                <w:u w:val="single"/>
              </w:rPr>
            </w:pPr>
            <w:r>
              <w:rPr>
                <w:rFonts w:ascii="Arial" w:hAnsi="Arial" w:cs="Arial"/>
                <w:b/>
                <w:sz w:val="24"/>
                <w:szCs w:val="24"/>
                <w:u w:val="single"/>
              </w:rPr>
              <w:t>2016/17</w:t>
            </w:r>
          </w:p>
          <w:p w:rsidR="008D133F" w:rsidRPr="000C4347" w:rsidRDefault="008D133F" w:rsidP="00526401">
            <w:pPr>
              <w:jc w:val="right"/>
              <w:rPr>
                <w:rFonts w:ascii="Arial" w:hAnsi="Arial" w:cs="Arial"/>
                <w:sz w:val="24"/>
                <w:szCs w:val="24"/>
              </w:rPr>
            </w:pPr>
            <w:r>
              <w:rPr>
                <w:rFonts w:ascii="Arial" w:hAnsi="Arial" w:cs="Arial"/>
                <w:sz w:val="24"/>
                <w:szCs w:val="24"/>
              </w:rPr>
              <w:t>£000s</w:t>
            </w:r>
          </w:p>
        </w:tc>
        <w:tc>
          <w:tcPr>
            <w:tcW w:w="1371" w:type="dxa"/>
            <w:gridSpan w:val="2"/>
          </w:tcPr>
          <w:p w:rsidR="008D133F" w:rsidRDefault="008D133F" w:rsidP="00526401">
            <w:pPr>
              <w:jc w:val="right"/>
              <w:rPr>
                <w:rFonts w:ascii="Arial" w:hAnsi="Arial" w:cs="Arial"/>
                <w:b/>
                <w:sz w:val="24"/>
                <w:szCs w:val="24"/>
                <w:u w:val="single"/>
              </w:rPr>
            </w:pPr>
            <w:r w:rsidRPr="000C4347">
              <w:rPr>
                <w:rFonts w:ascii="Arial" w:hAnsi="Arial" w:cs="Arial"/>
                <w:b/>
                <w:sz w:val="24"/>
                <w:szCs w:val="24"/>
                <w:u w:val="single"/>
              </w:rPr>
              <w:t>20</w:t>
            </w:r>
            <w:r>
              <w:rPr>
                <w:rFonts w:ascii="Arial" w:hAnsi="Arial" w:cs="Arial"/>
                <w:b/>
                <w:sz w:val="24"/>
                <w:szCs w:val="24"/>
                <w:u w:val="single"/>
              </w:rPr>
              <w:t>17/18</w:t>
            </w:r>
          </w:p>
          <w:p w:rsidR="008D133F" w:rsidRPr="000C4347" w:rsidRDefault="008D133F" w:rsidP="00526401">
            <w:pPr>
              <w:jc w:val="right"/>
              <w:rPr>
                <w:rFonts w:ascii="Arial" w:hAnsi="Arial" w:cs="Arial"/>
                <w:sz w:val="24"/>
                <w:szCs w:val="24"/>
              </w:rPr>
            </w:pPr>
            <w:r>
              <w:rPr>
                <w:rFonts w:ascii="Arial" w:hAnsi="Arial" w:cs="Arial"/>
                <w:sz w:val="24"/>
                <w:szCs w:val="24"/>
              </w:rPr>
              <w:t>£000s</w:t>
            </w:r>
          </w:p>
        </w:tc>
        <w:tc>
          <w:tcPr>
            <w:tcW w:w="1101" w:type="dxa"/>
          </w:tcPr>
          <w:p w:rsidR="008D133F" w:rsidRDefault="008D133F" w:rsidP="00526401">
            <w:pPr>
              <w:jc w:val="right"/>
              <w:rPr>
                <w:rFonts w:ascii="Arial" w:hAnsi="Arial" w:cs="Arial"/>
                <w:b/>
                <w:sz w:val="24"/>
                <w:szCs w:val="24"/>
                <w:u w:val="single"/>
              </w:rPr>
            </w:pPr>
            <w:r w:rsidRPr="000C4347">
              <w:rPr>
                <w:rFonts w:ascii="Arial" w:hAnsi="Arial" w:cs="Arial"/>
                <w:b/>
                <w:sz w:val="24"/>
                <w:szCs w:val="24"/>
                <w:u w:val="single"/>
              </w:rPr>
              <w:t>20</w:t>
            </w:r>
            <w:r>
              <w:rPr>
                <w:rFonts w:ascii="Arial" w:hAnsi="Arial" w:cs="Arial"/>
                <w:b/>
                <w:sz w:val="24"/>
                <w:szCs w:val="24"/>
                <w:u w:val="single"/>
              </w:rPr>
              <w:t>18/19</w:t>
            </w:r>
          </w:p>
          <w:p w:rsidR="008D133F" w:rsidRPr="000C4347" w:rsidRDefault="008D133F" w:rsidP="00526401">
            <w:pPr>
              <w:jc w:val="right"/>
              <w:rPr>
                <w:rFonts w:ascii="Arial" w:hAnsi="Arial" w:cs="Arial"/>
                <w:sz w:val="24"/>
                <w:szCs w:val="24"/>
              </w:rPr>
            </w:pPr>
            <w:r>
              <w:rPr>
                <w:rFonts w:ascii="Arial" w:hAnsi="Arial" w:cs="Arial"/>
                <w:sz w:val="24"/>
                <w:szCs w:val="24"/>
              </w:rPr>
              <w:t>£000s</w:t>
            </w:r>
          </w:p>
        </w:tc>
        <w:tc>
          <w:tcPr>
            <w:tcW w:w="1321" w:type="dxa"/>
          </w:tcPr>
          <w:p w:rsidR="008D133F" w:rsidRDefault="008D133F" w:rsidP="00526401">
            <w:pPr>
              <w:jc w:val="right"/>
              <w:rPr>
                <w:rFonts w:ascii="Arial" w:hAnsi="Arial" w:cs="Arial"/>
                <w:b/>
                <w:sz w:val="24"/>
                <w:szCs w:val="24"/>
                <w:u w:val="single"/>
              </w:rPr>
            </w:pPr>
            <w:r>
              <w:rPr>
                <w:rFonts w:ascii="Arial" w:hAnsi="Arial" w:cs="Arial"/>
                <w:b/>
                <w:sz w:val="24"/>
                <w:szCs w:val="24"/>
                <w:u w:val="single"/>
              </w:rPr>
              <w:t>Later Years</w:t>
            </w:r>
          </w:p>
          <w:p w:rsidR="008D133F" w:rsidRPr="008D133F" w:rsidRDefault="008D133F" w:rsidP="00526401">
            <w:pPr>
              <w:jc w:val="right"/>
              <w:rPr>
                <w:rFonts w:ascii="Arial" w:hAnsi="Arial" w:cs="Arial"/>
                <w:sz w:val="24"/>
                <w:szCs w:val="24"/>
              </w:rPr>
            </w:pPr>
            <w:r>
              <w:rPr>
                <w:rFonts w:ascii="Arial" w:hAnsi="Arial" w:cs="Arial"/>
                <w:sz w:val="24"/>
                <w:szCs w:val="24"/>
              </w:rPr>
              <w:t>£000s</w:t>
            </w:r>
          </w:p>
        </w:tc>
        <w:tc>
          <w:tcPr>
            <w:tcW w:w="1292" w:type="dxa"/>
          </w:tcPr>
          <w:p w:rsidR="008D133F" w:rsidRDefault="008D133F" w:rsidP="00526401">
            <w:pPr>
              <w:jc w:val="right"/>
              <w:rPr>
                <w:rFonts w:ascii="Arial" w:hAnsi="Arial" w:cs="Arial"/>
                <w:b/>
                <w:sz w:val="24"/>
                <w:szCs w:val="24"/>
                <w:u w:val="single"/>
              </w:rPr>
            </w:pPr>
            <w:r w:rsidRPr="000C4347">
              <w:rPr>
                <w:rFonts w:ascii="Arial" w:hAnsi="Arial" w:cs="Arial"/>
                <w:b/>
                <w:sz w:val="24"/>
                <w:szCs w:val="24"/>
                <w:u w:val="single"/>
              </w:rPr>
              <w:t>Full Year</w:t>
            </w:r>
          </w:p>
          <w:p w:rsidR="008D133F" w:rsidRPr="000C4347" w:rsidRDefault="008D133F" w:rsidP="00526401">
            <w:pPr>
              <w:jc w:val="right"/>
              <w:rPr>
                <w:rFonts w:ascii="Arial" w:hAnsi="Arial" w:cs="Arial"/>
                <w:sz w:val="24"/>
                <w:szCs w:val="24"/>
              </w:rPr>
            </w:pPr>
            <w:r>
              <w:rPr>
                <w:rFonts w:ascii="Arial" w:hAnsi="Arial" w:cs="Arial"/>
                <w:sz w:val="24"/>
                <w:szCs w:val="24"/>
              </w:rPr>
              <w:t>£000s</w:t>
            </w:r>
          </w:p>
        </w:tc>
      </w:tr>
      <w:tr w:rsidR="008D133F" w:rsidRPr="00037E64" w:rsidTr="008D133F">
        <w:tc>
          <w:tcPr>
            <w:tcW w:w="491" w:type="dxa"/>
          </w:tcPr>
          <w:p w:rsidR="008D133F" w:rsidRDefault="008D133F" w:rsidP="00526401">
            <w:pPr>
              <w:rPr>
                <w:rFonts w:ascii="Arial" w:hAnsi="Arial" w:cs="Arial"/>
                <w:b/>
                <w:sz w:val="24"/>
                <w:szCs w:val="24"/>
              </w:rPr>
            </w:pPr>
          </w:p>
        </w:tc>
        <w:tc>
          <w:tcPr>
            <w:tcW w:w="2298" w:type="dxa"/>
          </w:tcPr>
          <w:p w:rsidR="008D133F" w:rsidRPr="000C4347" w:rsidRDefault="008D133F" w:rsidP="008251C3">
            <w:pPr>
              <w:rPr>
                <w:rFonts w:ascii="Arial" w:hAnsi="Arial" w:cs="Arial"/>
                <w:sz w:val="24"/>
                <w:szCs w:val="24"/>
              </w:rPr>
            </w:pPr>
            <w:r>
              <w:rPr>
                <w:rFonts w:ascii="Arial" w:hAnsi="Arial" w:cs="Arial"/>
                <w:sz w:val="24"/>
                <w:szCs w:val="24"/>
              </w:rPr>
              <w:t>Direct revenue costs</w:t>
            </w:r>
            <w:r w:rsidR="005E19E1">
              <w:rPr>
                <w:rFonts w:ascii="Arial" w:hAnsi="Arial" w:cs="Arial"/>
                <w:sz w:val="24"/>
                <w:szCs w:val="24"/>
              </w:rPr>
              <w:t xml:space="preserve"> </w:t>
            </w:r>
          </w:p>
        </w:tc>
        <w:tc>
          <w:tcPr>
            <w:tcW w:w="1368" w:type="dxa"/>
          </w:tcPr>
          <w:p w:rsidR="008D133F" w:rsidRDefault="00216784" w:rsidP="00216784">
            <w:pPr>
              <w:jc w:val="right"/>
              <w:rPr>
                <w:rFonts w:ascii="Arial" w:hAnsi="Arial" w:cs="Arial"/>
                <w:b/>
                <w:sz w:val="24"/>
                <w:szCs w:val="24"/>
                <w:u w:val="single"/>
              </w:rPr>
            </w:pPr>
            <w:r>
              <w:rPr>
                <w:rFonts w:ascii="Arial" w:hAnsi="Arial" w:cs="Arial"/>
                <w:b/>
                <w:sz w:val="24"/>
                <w:szCs w:val="24"/>
                <w:u w:val="single"/>
              </w:rPr>
              <w:t>1</w:t>
            </w:r>
            <w:r w:rsidR="00CF14A3">
              <w:rPr>
                <w:rFonts w:ascii="Arial" w:hAnsi="Arial" w:cs="Arial"/>
                <w:b/>
                <w:sz w:val="24"/>
                <w:szCs w:val="24"/>
                <w:u w:val="single"/>
              </w:rPr>
              <w:t>4</w:t>
            </w:r>
            <w:r>
              <w:rPr>
                <w:rFonts w:ascii="Arial" w:hAnsi="Arial" w:cs="Arial"/>
                <w:b/>
                <w:sz w:val="24"/>
                <w:szCs w:val="24"/>
                <w:u w:val="single"/>
              </w:rPr>
              <w:t>9</w:t>
            </w:r>
          </w:p>
        </w:tc>
        <w:tc>
          <w:tcPr>
            <w:tcW w:w="1371" w:type="dxa"/>
            <w:gridSpan w:val="2"/>
          </w:tcPr>
          <w:p w:rsidR="008D133F" w:rsidRPr="000C4347" w:rsidRDefault="00216784" w:rsidP="00216784">
            <w:pPr>
              <w:jc w:val="right"/>
              <w:rPr>
                <w:rFonts w:ascii="Arial" w:hAnsi="Arial" w:cs="Arial"/>
                <w:b/>
                <w:sz w:val="24"/>
                <w:szCs w:val="24"/>
                <w:u w:val="single"/>
              </w:rPr>
            </w:pPr>
            <w:r>
              <w:rPr>
                <w:rFonts w:ascii="Arial" w:hAnsi="Arial" w:cs="Arial"/>
                <w:b/>
                <w:sz w:val="24"/>
                <w:szCs w:val="24"/>
                <w:u w:val="single"/>
              </w:rPr>
              <w:t>149</w:t>
            </w:r>
          </w:p>
        </w:tc>
        <w:tc>
          <w:tcPr>
            <w:tcW w:w="1101" w:type="dxa"/>
          </w:tcPr>
          <w:p w:rsidR="008D133F" w:rsidRPr="000C4347" w:rsidRDefault="00216784" w:rsidP="00CF14A3">
            <w:pPr>
              <w:jc w:val="right"/>
              <w:rPr>
                <w:rFonts w:ascii="Arial" w:hAnsi="Arial" w:cs="Arial"/>
                <w:b/>
                <w:sz w:val="24"/>
                <w:szCs w:val="24"/>
                <w:u w:val="single"/>
              </w:rPr>
            </w:pPr>
            <w:r>
              <w:rPr>
                <w:rFonts w:ascii="Arial" w:hAnsi="Arial" w:cs="Arial"/>
                <w:b/>
                <w:sz w:val="24"/>
                <w:szCs w:val="24"/>
                <w:u w:val="single"/>
              </w:rPr>
              <w:t>149</w:t>
            </w:r>
          </w:p>
        </w:tc>
        <w:tc>
          <w:tcPr>
            <w:tcW w:w="1321" w:type="dxa"/>
          </w:tcPr>
          <w:p w:rsidR="008D133F" w:rsidRPr="000C4347" w:rsidRDefault="00216784" w:rsidP="00CF14A3">
            <w:pPr>
              <w:jc w:val="right"/>
              <w:rPr>
                <w:rFonts w:ascii="Arial" w:hAnsi="Arial" w:cs="Arial"/>
                <w:b/>
                <w:sz w:val="24"/>
                <w:szCs w:val="24"/>
                <w:u w:val="single"/>
              </w:rPr>
            </w:pPr>
            <w:r>
              <w:rPr>
                <w:rFonts w:ascii="Arial" w:hAnsi="Arial" w:cs="Arial"/>
                <w:b/>
                <w:sz w:val="24"/>
                <w:szCs w:val="24"/>
                <w:u w:val="single"/>
              </w:rPr>
              <w:t>149</w:t>
            </w:r>
          </w:p>
        </w:tc>
        <w:tc>
          <w:tcPr>
            <w:tcW w:w="1292" w:type="dxa"/>
          </w:tcPr>
          <w:p w:rsidR="008D133F" w:rsidRPr="00037E64" w:rsidRDefault="008D133F" w:rsidP="00037E64">
            <w:pPr>
              <w:jc w:val="right"/>
              <w:rPr>
                <w:rFonts w:ascii="Arial" w:hAnsi="Arial" w:cs="Arial"/>
                <w:b/>
                <w:sz w:val="24"/>
                <w:szCs w:val="24"/>
              </w:rPr>
            </w:pPr>
          </w:p>
        </w:tc>
      </w:tr>
      <w:tr w:rsidR="008D133F" w:rsidRPr="00526401" w:rsidTr="008D133F">
        <w:tc>
          <w:tcPr>
            <w:tcW w:w="491" w:type="dxa"/>
          </w:tcPr>
          <w:p w:rsidR="008D133F" w:rsidRDefault="008D133F" w:rsidP="00526401">
            <w:pPr>
              <w:rPr>
                <w:rFonts w:ascii="Arial" w:hAnsi="Arial" w:cs="Arial"/>
                <w:b/>
                <w:sz w:val="24"/>
                <w:szCs w:val="24"/>
              </w:rPr>
            </w:pPr>
          </w:p>
        </w:tc>
        <w:tc>
          <w:tcPr>
            <w:tcW w:w="2298" w:type="dxa"/>
          </w:tcPr>
          <w:p w:rsidR="008D133F" w:rsidRDefault="008D133F" w:rsidP="00526401">
            <w:pPr>
              <w:rPr>
                <w:rFonts w:ascii="Arial" w:hAnsi="Arial" w:cs="Arial"/>
                <w:sz w:val="24"/>
                <w:szCs w:val="24"/>
              </w:rPr>
            </w:pPr>
            <w:r>
              <w:rPr>
                <w:rFonts w:ascii="Arial" w:hAnsi="Arial" w:cs="Arial"/>
                <w:sz w:val="24"/>
                <w:szCs w:val="24"/>
              </w:rPr>
              <w:t>Direct revenue savings</w:t>
            </w:r>
          </w:p>
        </w:tc>
        <w:tc>
          <w:tcPr>
            <w:tcW w:w="1368" w:type="dxa"/>
          </w:tcPr>
          <w:p w:rsidR="0096728E" w:rsidRPr="00BC1CDB" w:rsidRDefault="00BC1CDB" w:rsidP="0096728E">
            <w:pPr>
              <w:jc w:val="right"/>
              <w:rPr>
                <w:rFonts w:ascii="Arial" w:hAnsi="Arial" w:cs="Arial"/>
                <w:b/>
                <w:sz w:val="20"/>
                <w:szCs w:val="20"/>
                <w:u w:val="single"/>
              </w:rPr>
            </w:pPr>
            <w:r w:rsidRPr="00BC1CDB">
              <w:rPr>
                <w:rFonts w:ascii="Arial" w:hAnsi="Arial" w:cs="Arial"/>
                <w:b/>
                <w:sz w:val="20"/>
                <w:szCs w:val="20"/>
                <w:u w:val="single"/>
              </w:rPr>
              <w:t>EDRMS</w:t>
            </w:r>
            <w:r>
              <w:rPr>
                <w:rFonts w:ascii="Arial" w:hAnsi="Arial" w:cs="Arial"/>
                <w:b/>
                <w:sz w:val="20"/>
                <w:szCs w:val="20"/>
                <w:u w:val="single"/>
              </w:rPr>
              <w:t>= 6</w:t>
            </w:r>
            <w:r w:rsidR="0096728E" w:rsidRPr="00BC1CDB">
              <w:rPr>
                <w:rFonts w:ascii="Arial" w:hAnsi="Arial" w:cs="Arial"/>
                <w:b/>
                <w:sz w:val="20"/>
                <w:szCs w:val="20"/>
                <w:u w:val="single"/>
              </w:rPr>
              <w:t>5</w:t>
            </w:r>
          </w:p>
          <w:p w:rsidR="0096728E" w:rsidRPr="00BC1CDB" w:rsidRDefault="00BC1CDB" w:rsidP="0096728E">
            <w:pPr>
              <w:jc w:val="right"/>
              <w:rPr>
                <w:rFonts w:ascii="Arial" w:hAnsi="Arial" w:cs="Arial"/>
                <w:b/>
                <w:sz w:val="20"/>
                <w:szCs w:val="20"/>
                <w:u w:val="single"/>
              </w:rPr>
            </w:pPr>
            <w:r>
              <w:rPr>
                <w:rFonts w:ascii="Arial" w:hAnsi="Arial" w:cs="Arial"/>
                <w:b/>
                <w:sz w:val="20"/>
                <w:szCs w:val="20"/>
                <w:u w:val="single"/>
              </w:rPr>
              <w:t xml:space="preserve">ACD=      </w:t>
            </w:r>
            <w:r w:rsidR="0096728E" w:rsidRPr="00BC1CDB">
              <w:rPr>
                <w:rFonts w:ascii="Arial" w:hAnsi="Arial" w:cs="Arial"/>
                <w:b/>
                <w:sz w:val="20"/>
                <w:szCs w:val="20"/>
                <w:u w:val="single"/>
              </w:rPr>
              <w:t>50</w:t>
            </w:r>
          </w:p>
          <w:p w:rsidR="0096728E" w:rsidRPr="00BC1CDB" w:rsidRDefault="00BC1CDB" w:rsidP="0096728E">
            <w:pPr>
              <w:jc w:val="right"/>
              <w:rPr>
                <w:rFonts w:ascii="Arial" w:hAnsi="Arial" w:cs="Arial"/>
                <w:b/>
                <w:sz w:val="20"/>
                <w:szCs w:val="20"/>
                <w:u w:val="single"/>
              </w:rPr>
            </w:pPr>
            <w:r>
              <w:rPr>
                <w:rFonts w:ascii="Arial" w:hAnsi="Arial" w:cs="Arial"/>
                <w:b/>
                <w:sz w:val="20"/>
                <w:szCs w:val="20"/>
                <w:u w:val="single"/>
              </w:rPr>
              <w:t xml:space="preserve">Lync=     </w:t>
            </w:r>
            <w:r w:rsidR="0096728E" w:rsidRPr="00BC1CDB">
              <w:rPr>
                <w:rFonts w:ascii="Arial" w:hAnsi="Arial" w:cs="Arial"/>
                <w:b/>
                <w:sz w:val="20"/>
                <w:szCs w:val="20"/>
                <w:u w:val="single"/>
              </w:rPr>
              <w:t>45</w:t>
            </w:r>
          </w:p>
          <w:p w:rsidR="0096728E" w:rsidRPr="00BC1CDB" w:rsidRDefault="0096728E" w:rsidP="00BC1CDB">
            <w:pPr>
              <w:jc w:val="right"/>
              <w:rPr>
                <w:rFonts w:ascii="Arial" w:hAnsi="Arial" w:cs="Arial"/>
                <w:b/>
                <w:sz w:val="20"/>
                <w:szCs w:val="20"/>
                <w:u w:val="single"/>
              </w:rPr>
            </w:pPr>
            <w:r w:rsidRPr="00BC1CDB">
              <w:rPr>
                <w:rFonts w:ascii="Arial" w:hAnsi="Arial" w:cs="Arial"/>
                <w:b/>
                <w:sz w:val="20"/>
                <w:szCs w:val="20"/>
                <w:u w:val="single"/>
              </w:rPr>
              <w:t>Total=</w:t>
            </w:r>
            <w:r w:rsidR="00BC1CDB">
              <w:rPr>
                <w:rFonts w:ascii="Arial" w:hAnsi="Arial" w:cs="Arial"/>
                <w:b/>
                <w:sz w:val="20"/>
                <w:szCs w:val="20"/>
                <w:u w:val="single"/>
              </w:rPr>
              <w:t xml:space="preserve"> </w:t>
            </w:r>
            <w:r w:rsidR="00BC1CDB" w:rsidRPr="00BC1CDB">
              <w:rPr>
                <w:rFonts w:ascii="Arial" w:hAnsi="Arial" w:cs="Arial"/>
                <w:b/>
                <w:sz w:val="20"/>
                <w:szCs w:val="20"/>
                <w:u w:val="single"/>
              </w:rPr>
              <w:t xml:space="preserve"> </w:t>
            </w:r>
            <w:r w:rsidR="00BC1CDB">
              <w:rPr>
                <w:rFonts w:ascii="Arial" w:hAnsi="Arial" w:cs="Arial"/>
                <w:b/>
                <w:sz w:val="20"/>
                <w:szCs w:val="20"/>
                <w:u w:val="single"/>
              </w:rPr>
              <w:t xml:space="preserve"> </w:t>
            </w:r>
            <w:r w:rsidRPr="00BC1CDB">
              <w:rPr>
                <w:rFonts w:ascii="Arial" w:hAnsi="Arial" w:cs="Arial"/>
                <w:b/>
                <w:sz w:val="20"/>
                <w:szCs w:val="20"/>
                <w:u w:val="single"/>
              </w:rPr>
              <w:t>160</w:t>
            </w:r>
          </w:p>
        </w:tc>
        <w:tc>
          <w:tcPr>
            <w:tcW w:w="1371" w:type="dxa"/>
            <w:gridSpan w:val="2"/>
          </w:tcPr>
          <w:p w:rsidR="008D133F" w:rsidRDefault="0096728E" w:rsidP="0096728E">
            <w:pPr>
              <w:jc w:val="right"/>
              <w:rPr>
                <w:rFonts w:ascii="Arial" w:hAnsi="Arial" w:cs="Arial"/>
                <w:b/>
                <w:sz w:val="24"/>
                <w:szCs w:val="24"/>
                <w:u w:val="single"/>
              </w:rPr>
            </w:pPr>
            <w:r>
              <w:rPr>
                <w:rFonts w:ascii="Arial" w:hAnsi="Arial" w:cs="Arial"/>
                <w:b/>
                <w:sz w:val="24"/>
                <w:szCs w:val="24"/>
                <w:u w:val="single"/>
              </w:rPr>
              <w:t>65</w:t>
            </w:r>
          </w:p>
          <w:p w:rsidR="0096728E" w:rsidRDefault="0096728E" w:rsidP="0096728E">
            <w:pPr>
              <w:jc w:val="right"/>
              <w:rPr>
                <w:rFonts w:ascii="Arial" w:hAnsi="Arial" w:cs="Arial"/>
                <w:b/>
                <w:sz w:val="24"/>
                <w:szCs w:val="24"/>
                <w:u w:val="single"/>
              </w:rPr>
            </w:pPr>
            <w:r>
              <w:rPr>
                <w:rFonts w:ascii="Arial" w:hAnsi="Arial" w:cs="Arial"/>
                <w:b/>
                <w:sz w:val="24"/>
                <w:szCs w:val="24"/>
                <w:u w:val="single"/>
              </w:rPr>
              <w:t>50</w:t>
            </w:r>
          </w:p>
          <w:p w:rsidR="0096728E" w:rsidRDefault="0096728E" w:rsidP="0096728E">
            <w:pPr>
              <w:jc w:val="right"/>
              <w:rPr>
                <w:rFonts w:ascii="Arial" w:hAnsi="Arial" w:cs="Arial"/>
                <w:b/>
                <w:sz w:val="24"/>
                <w:szCs w:val="24"/>
                <w:u w:val="single"/>
              </w:rPr>
            </w:pPr>
            <w:r>
              <w:rPr>
                <w:rFonts w:ascii="Arial" w:hAnsi="Arial" w:cs="Arial"/>
                <w:b/>
                <w:sz w:val="24"/>
                <w:szCs w:val="24"/>
                <w:u w:val="single"/>
              </w:rPr>
              <w:t>45</w:t>
            </w:r>
          </w:p>
          <w:p w:rsidR="0096728E" w:rsidRPr="000C4347" w:rsidRDefault="0096728E" w:rsidP="0096728E">
            <w:pPr>
              <w:jc w:val="right"/>
              <w:rPr>
                <w:rFonts w:ascii="Arial" w:hAnsi="Arial" w:cs="Arial"/>
                <w:b/>
                <w:sz w:val="24"/>
                <w:szCs w:val="24"/>
                <w:u w:val="single"/>
              </w:rPr>
            </w:pPr>
          </w:p>
        </w:tc>
        <w:tc>
          <w:tcPr>
            <w:tcW w:w="1101" w:type="dxa"/>
          </w:tcPr>
          <w:p w:rsidR="008D133F" w:rsidRDefault="0096728E" w:rsidP="0096728E">
            <w:pPr>
              <w:jc w:val="right"/>
              <w:rPr>
                <w:rFonts w:ascii="Arial" w:hAnsi="Arial" w:cs="Arial"/>
                <w:b/>
                <w:sz w:val="24"/>
                <w:szCs w:val="24"/>
                <w:u w:val="single"/>
              </w:rPr>
            </w:pPr>
            <w:r>
              <w:rPr>
                <w:rFonts w:ascii="Arial" w:hAnsi="Arial" w:cs="Arial"/>
                <w:b/>
                <w:sz w:val="24"/>
                <w:szCs w:val="24"/>
                <w:u w:val="single"/>
              </w:rPr>
              <w:t>65</w:t>
            </w:r>
          </w:p>
          <w:p w:rsidR="0096728E" w:rsidRDefault="0096728E" w:rsidP="0096728E">
            <w:pPr>
              <w:jc w:val="right"/>
              <w:rPr>
                <w:rFonts w:ascii="Arial" w:hAnsi="Arial" w:cs="Arial"/>
                <w:b/>
                <w:sz w:val="24"/>
                <w:szCs w:val="24"/>
                <w:u w:val="single"/>
              </w:rPr>
            </w:pPr>
            <w:r>
              <w:rPr>
                <w:rFonts w:ascii="Arial" w:hAnsi="Arial" w:cs="Arial"/>
                <w:b/>
                <w:sz w:val="24"/>
                <w:szCs w:val="24"/>
                <w:u w:val="single"/>
              </w:rPr>
              <w:t>50</w:t>
            </w:r>
          </w:p>
          <w:p w:rsidR="0096728E" w:rsidRPr="000C4347" w:rsidRDefault="0096728E" w:rsidP="0096728E">
            <w:pPr>
              <w:jc w:val="right"/>
              <w:rPr>
                <w:rFonts w:ascii="Arial" w:hAnsi="Arial" w:cs="Arial"/>
                <w:b/>
                <w:sz w:val="24"/>
                <w:szCs w:val="24"/>
                <w:u w:val="single"/>
              </w:rPr>
            </w:pPr>
            <w:r>
              <w:rPr>
                <w:rFonts w:ascii="Arial" w:hAnsi="Arial" w:cs="Arial"/>
                <w:b/>
                <w:sz w:val="24"/>
                <w:szCs w:val="24"/>
                <w:u w:val="single"/>
              </w:rPr>
              <w:t>45</w:t>
            </w:r>
          </w:p>
        </w:tc>
        <w:tc>
          <w:tcPr>
            <w:tcW w:w="1321" w:type="dxa"/>
          </w:tcPr>
          <w:p w:rsidR="008D133F" w:rsidRDefault="0096728E" w:rsidP="0096728E">
            <w:pPr>
              <w:jc w:val="right"/>
              <w:rPr>
                <w:rFonts w:ascii="Arial" w:hAnsi="Arial" w:cs="Arial"/>
                <w:b/>
                <w:sz w:val="24"/>
                <w:szCs w:val="24"/>
                <w:u w:val="single"/>
              </w:rPr>
            </w:pPr>
            <w:r>
              <w:rPr>
                <w:rFonts w:ascii="Arial" w:hAnsi="Arial" w:cs="Arial"/>
                <w:b/>
                <w:sz w:val="24"/>
                <w:szCs w:val="24"/>
                <w:u w:val="single"/>
              </w:rPr>
              <w:t>65</w:t>
            </w:r>
          </w:p>
          <w:p w:rsidR="0096728E" w:rsidRDefault="0096728E" w:rsidP="0096728E">
            <w:pPr>
              <w:jc w:val="right"/>
              <w:rPr>
                <w:rFonts w:ascii="Arial" w:hAnsi="Arial" w:cs="Arial"/>
                <w:b/>
                <w:sz w:val="24"/>
                <w:szCs w:val="24"/>
                <w:u w:val="single"/>
              </w:rPr>
            </w:pPr>
            <w:r>
              <w:rPr>
                <w:rFonts w:ascii="Arial" w:hAnsi="Arial" w:cs="Arial"/>
                <w:b/>
                <w:sz w:val="24"/>
                <w:szCs w:val="24"/>
                <w:u w:val="single"/>
              </w:rPr>
              <w:t>50</w:t>
            </w:r>
          </w:p>
          <w:p w:rsidR="0096728E" w:rsidRPr="000C4347" w:rsidRDefault="0096728E" w:rsidP="0096728E">
            <w:pPr>
              <w:jc w:val="right"/>
              <w:rPr>
                <w:rFonts w:ascii="Arial" w:hAnsi="Arial" w:cs="Arial"/>
                <w:b/>
                <w:sz w:val="24"/>
                <w:szCs w:val="24"/>
                <w:u w:val="single"/>
              </w:rPr>
            </w:pPr>
            <w:r>
              <w:rPr>
                <w:rFonts w:ascii="Arial" w:hAnsi="Arial" w:cs="Arial"/>
                <w:b/>
                <w:sz w:val="24"/>
                <w:szCs w:val="24"/>
                <w:u w:val="single"/>
              </w:rPr>
              <w:t>45</w:t>
            </w:r>
          </w:p>
        </w:tc>
        <w:tc>
          <w:tcPr>
            <w:tcW w:w="1292" w:type="dxa"/>
          </w:tcPr>
          <w:p w:rsidR="008D133F" w:rsidRPr="000C4347" w:rsidRDefault="008D133F" w:rsidP="00526401">
            <w:pPr>
              <w:jc w:val="right"/>
              <w:rPr>
                <w:rFonts w:ascii="Arial" w:hAnsi="Arial" w:cs="Arial"/>
                <w:b/>
                <w:sz w:val="24"/>
                <w:szCs w:val="24"/>
                <w:u w:val="single"/>
              </w:rPr>
            </w:pPr>
          </w:p>
        </w:tc>
      </w:tr>
      <w:tr w:rsidR="008D133F" w:rsidRPr="00526401" w:rsidTr="008D133F">
        <w:tc>
          <w:tcPr>
            <w:tcW w:w="491" w:type="dxa"/>
          </w:tcPr>
          <w:p w:rsidR="008D133F" w:rsidRDefault="008D133F" w:rsidP="00526401">
            <w:pPr>
              <w:rPr>
                <w:rFonts w:ascii="Arial" w:hAnsi="Arial" w:cs="Arial"/>
                <w:b/>
                <w:sz w:val="24"/>
                <w:szCs w:val="24"/>
              </w:rPr>
            </w:pPr>
          </w:p>
        </w:tc>
        <w:tc>
          <w:tcPr>
            <w:tcW w:w="2298" w:type="dxa"/>
          </w:tcPr>
          <w:p w:rsidR="008D133F" w:rsidRDefault="008D133F" w:rsidP="00526401">
            <w:pPr>
              <w:rPr>
                <w:rFonts w:ascii="Arial" w:hAnsi="Arial" w:cs="Arial"/>
                <w:sz w:val="24"/>
                <w:szCs w:val="24"/>
              </w:rPr>
            </w:pPr>
            <w:r>
              <w:rPr>
                <w:rFonts w:ascii="Arial" w:hAnsi="Arial" w:cs="Arial"/>
                <w:sz w:val="24"/>
                <w:szCs w:val="24"/>
              </w:rPr>
              <w:t>Net cost/(saving)</w:t>
            </w:r>
          </w:p>
          <w:p w:rsidR="008D133F" w:rsidRDefault="008D133F" w:rsidP="00526401">
            <w:pPr>
              <w:rPr>
                <w:rFonts w:ascii="Arial" w:hAnsi="Arial" w:cs="Arial"/>
                <w:sz w:val="24"/>
                <w:szCs w:val="24"/>
              </w:rPr>
            </w:pPr>
          </w:p>
        </w:tc>
        <w:tc>
          <w:tcPr>
            <w:tcW w:w="1368" w:type="dxa"/>
          </w:tcPr>
          <w:p w:rsidR="008D133F" w:rsidRDefault="0096728E" w:rsidP="0096728E">
            <w:pPr>
              <w:jc w:val="right"/>
              <w:rPr>
                <w:rFonts w:ascii="Arial" w:hAnsi="Arial" w:cs="Arial"/>
                <w:b/>
                <w:sz w:val="24"/>
                <w:szCs w:val="24"/>
                <w:u w:val="single"/>
              </w:rPr>
            </w:pPr>
            <w:r>
              <w:rPr>
                <w:rFonts w:ascii="Arial" w:hAnsi="Arial" w:cs="Arial"/>
                <w:b/>
                <w:sz w:val="24"/>
                <w:szCs w:val="24"/>
                <w:u w:val="single"/>
              </w:rPr>
              <w:t>16</w:t>
            </w:r>
          </w:p>
        </w:tc>
        <w:tc>
          <w:tcPr>
            <w:tcW w:w="1371" w:type="dxa"/>
            <w:gridSpan w:val="2"/>
          </w:tcPr>
          <w:p w:rsidR="008D133F" w:rsidRPr="000C4347" w:rsidRDefault="0096728E" w:rsidP="00526401">
            <w:pPr>
              <w:jc w:val="right"/>
              <w:rPr>
                <w:rFonts w:ascii="Arial" w:hAnsi="Arial" w:cs="Arial"/>
                <w:b/>
                <w:sz w:val="24"/>
                <w:szCs w:val="24"/>
                <w:u w:val="single"/>
              </w:rPr>
            </w:pPr>
            <w:r>
              <w:rPr>
                <w:rFonts w:ascii="Arial" w:hAnsi="Arial" w:cs="Arial"/>
                <w:b/>
                <w:sz w:val="24"/>
                <w:szCs w:val="24"/>
                <w:u w:val="single"/>
              </w:rPr>
              <w:t>16</w:t>
            </w:r>
          </w:p>
        </w:tc>
        <w:tc>
          <w:tcPr>
            <w:tcW w:w="1101" w:type="dxa"/>
          </w:tcPr>
          <w:p w:rsidR="008D133F" w:rsidRPr="000C4347" w:rsidRDefault="0096728E" w:rsidP="00526401">
            <w:pPr>
              <w:jc w:val="right"/>
              <w:rPr>
                <w:rFonts w:ascii="Arial" w:hAnsi="Arial" w:cs="Arial"/>
                <w:b/>
                <w:sz w:val="24"/>
                <w:szCs w:val="24"/>
                <w:u w:val="single"/>
              </w:rPr>
            </w:pPr>
            <w:r>
              <w:rPr>
                <w:rFonts w:ascii="Arial" w:hAnsi="Arial" w:cs="Arial"/>
                <w:b/>
                <w:sz w:val="24"/>
                <w:szCs w:val="24"/>
                <w:u w:val="single"/>
              </w:rPr>
              <w:t>16</w:t>
            </w:r>
          </w:p>
        </w:tc>
        <w:tc>
          <w:tcPr>
            <w:tcW w:w="1321" w:type="dxa"/>
          </w:tcPr>
          <w:p w:rsidR="008D133F" w:rsidRDefault="0096728E" w:rsidP="00526401">
            <w:pPr>
              <w:jc w:val="right"/>
              <w:rPr>
                <w:rFonts w:ascii="Arial" w:hAnsi="Arial" w:cs="Arial"/>
                <w:b/>
                <w:sz w:val="24"/>
                <w:szCs w:val="24"/>
                <w:u w:val="single"/>
              </w:rPr>
            </w:pPr>
            <w:r>
              <w:rPr>
                <w:rFonts w:ascii="Arial" w:hAnsi="Arial" w:cs="Arial"/>
                <w:b/>
                <w:sz w:val="24"/>
                <w:szCs w:val="24"/>
                <w:u w:val="single"/>
              </w:rPr>
              <w:t>16</w:t>
            </w:r>
          </w:p>
        </w:tc>
        <w:tc>
          <w:tcPr>
            <w:tcW w:w="1292" w:type="dxa"/>
          </w:tcPr>
          <w:p w:rsidR="008D133F" w:rsidRDefault="008D133F" w:rsidP="00526401">
            <w:pPr>
              <w:jc w:val="right"/>
              <w:rPr>
                <w:rFonts w:ascii="Arial" w:hAnsi="Arial" w:cs="Arial"/>
                <w:b/>
                <w:sz w:val="24"/>
                <w:szCs w:val="24"/>
                <w:u w:val="single"/>
              </w:rPr>
            </w:pPr>
          </w:p>
          <w:p w:rsidR="008D133F" w:rsidRPr="000C4347" w:rsidRDefault="008D133F" w:rsidP="00E0227E">
            <w:pPr>
              <w:rPr>
                <w:rFonts w:ascii="Arial" w:hAnsi="Arial" w:cs="Arial"/>
                <w:b/>
                <w:sz w:val="24"/>
                <w:szCs w:val="24"/>
                <w:u w:val="single"/>
              </w:rPr>
            </w:pPr>
          </w:p>
        </w:tc>
      </w:tr>
      <w:tr w:rsidR="008D133F" w:rsidTr="00327BFF">
        <w:trPr>
          <w:trHeight w:val="1266"/>
        </w:trPr>
        <w:tc>
          <w:tcPr>
            <w:tcW w:w="491" w:type="dxa"/>
          </w:tcPr>
          <w:p w:rsidR="008D133F" w:rsidRPr="000C4347" w:rsidRDefault="008D133F" w:rsidP="0059489D">
            <w:pPr>
              <w:rPr>
                <w:rFonts w:ascii="Arial" w:hAnsi="Arial" w:cs="Arial"/>
                <w:b/>
              </w:rPr>
            </w:pPr>
            <w:r>
              <w:rPr>
                <w:rFonts w:ascii="Arial" w:hAnsi="Arial" w:cs="Arial"/>
                <w:b/>
              </w:rPr>
              <w:t>4.</w:t>
            </w:r>
          </w:p>
        </w:tc>
        <w:tc>
          <w:tcPr>
            <w:tcW w:w="2298" w:type="dxa"/>
          </w:tcPr>
          <w:p w:rsidR="008D133F" w:rsidRDefault="008D133F" w:rsidP="0059489D">
            <w:pPr>
              <w:rPr>
                <w:rFonts w:ascii="Arial" w:hAnsi="Arial" w:cs="Arial"/>
                <w:b/>
              </w:rPr>
            </w:pPr>
            <w:r>
              <w:rPr>
                <w:rFonts w:ascii="Arial" w:hAnsi="Arial" w:cs="Arial"/>
                <w:b/>
              </w:rPr>
              <w:t>OUTPUTS:</w:t>
            </w:r>
          </w:p>
          <w:p w:rsidR="008D133F" w:rsidRPr="000C4347" w:rsidRDefault="008D133F" w:rsidP="0059489D">
            <w:pPr>
              <w:rPr>
                <w:rFonts w:ascii="Arial" w:hAnsi="Arial" w:cs="Arial"/>
              </w:rPr>
            </w:pPr>
            <w:r>
              <w:rPr>
                <w:rFonts w:ascii="Arial" w:hAnsi="Arial" w:cs="Arial"/>
              </w:rPr>
              <w:t xml:space="preserve">What are the main outputs and outcomes from the scheme?  Please list.  </w:t>
            </w:r>
          </w:p>
          <w:p w:rsidR="008D133F" w:rsidRPr="000C4347" w:rsidRDefault="008D133F" w:rsidP="0059489D">
            <w:pPr>
              <w:rPr>
                <w:rFonts w:ascii="Arial" w:hAnsi="Arial" w:cs="Arial"/>
              </w:rPr>
            </w:pPr>
            <w:r>
              <w:rPr>
                <w:rFonts w:ascii="Arial" w:hAnsi="Arial" w:cs="Arial"/>
              </w:rPr>
              <w:t>(Also include in this section the extent to which expenditure would facilitate future capital receipts and/or avoid future cost.)</w:t>
            </w:r>
          </w:p>
        </w:tc>
        <w:tc>
          <w:tcPr>
            <w:tcW w:w="1374" w:type="dxa"/>
            <w:gridSpan w:val="2"/>
          </w:tcPr>
          <w:p w:rsidR="008D133F" w:rsidRPr="002B3951" w:rsidRDefault="008D133F" w:rsidP="0059489D">
            <w:pPr>
              <w:rPr>
                <w:rFonts w:ascii="Arial" w:hAnsi="Arial" w:cs="Arial"/>
              </w:rPr>
            </w:pPr>
          </w:p>
        </w:tc>
        <w:tc>
          <w:tcPr>
            <w:tcW w:w="5079" w:type="dxa"/>
            <w:gridSpan w:val="4"/>
          </w:tcPr>
          <w:p w:rsidR="00CE0704" w:rsidRPr="00CE0704" w:rsidRDefault="00CE0704" w:rsidP="00CE0704">
            <w:pPr>
              <w:pStyle w:val="ListParagraph"/>
              <w:numPr>
                <w:ilvl w:val="0"/>
                <w:numId w:val="22"/>
              </w:numPr>
              <w:spacing w:before="240"/>
              <w:rPr>
                <w:rFonts w:ascii="Arial" w:hAnsi="Arial" w:cs="Arial"/>
                <w:bCs/>
              </w:rPr>
            </w:pPr>
            <w:r w:rsidRPr="00CE0704">
              <w:rPr>
                <w:rFonts w:ascii="Arial" w:hAnsi="Arial" w:cs="Arial"/>
                <w:b/>
              </w:rPr>
              <w:t>EDRMS replacement:</w:t>
            </w:r>
            <w:r w:rsidR="003675B9" w:rsidRPr="00CE0704">
              <w:rPr>
                <w:rFonts w:ascii="Arial" w:hAnsi="Arial" w:cs="Arial"/>
              </w:rPr>
              <w:t xml:space="preserve"> </w:t>
            </w:r>
            <w:r w:rsidRPr="00CE0704">
              <w:rPr>
                <w:rFonts w:ascii="Arial" w:eastAsia="Times New Roman" w:hAnsi="Arial" w:cs="Times New Roman"/>
                <w:bCs/>
                <w:sz w:val="20"/>
                <w:szCs w:val="20"/>
              </w:rPr>
              <w:t xml:space="preserve">Since procuring one of industry’s leading EDRMS products Open Text </w:t>
            </w:r>
            <w:r w:rsidR="009C76A0" w:rsidRPr="00CE0704">
              <w:rPr>
                <w:rFonts w:ascii="Arial" w:eastAsia="Times New Roman" w:hAnsi="Arial" w:cs="Times New Roman"/>
                <w:bCs/>
                <w:sz w:val="20"/>
                <w:szCs w:val="20"/>
              </w:rPr>
              <w:t>eDocs</w:t>
            </w:r>
            <w:r w:rsidRPr="00CE0704">
              <w:rPr>
                <w:rFonts w:ascii="Arial" w:eastAsia="Times New Roman" w:hAnsi="Arial" w:cs="Times New Roman"/>
                <w:bCs/>
                <w:sz w:val="20"/>
                <w:szCs w:val="20"/>
              </w:rPr>
              <w:t xml:space="preserve"> R/KYV in 2008</w:t>
            </w:r>
            <w:r w:rsidR="00CA3858">
              <w:rPr>
                <w:rFonts w:ascii="Arial" w:eastAsia="Times New Roman" w:hAnsi="Arial" w:cs="Times New Roman"/>
                <w:bCs/>
                <w:sz w:val="20"/>
                <w:szCs w:val="20"/>
              </w:rPr>
              <w:t>,</w:t>
            </w:r>
            <w:r w:rsidRPr="00CE0704">
              <w:rPr>
                <w:rFonts w:ascii="Arial" w:eastAsia="Times New Roman" w:hAnsi="Arial" w:cs="Times New Roman"/>
                <w:bCs/>
                <w:sz w:val="20"/>
                <w:szCs w:val="20"/>
              </w:rPr>
              <w:t xml:space="preserve"> good progress has been made in deploying the system and we now have over 1,200 users. The main uses are </w:t>
            </w:r>
            <w:r w:rsidR="00CA3858">
              <w:rPr>
                <w:rFonts w:ascii="Arial" w:eastAsia="Times New Roman" w:hAnsi="Arial" w:cs="Times New Roman"/>
                <w:bCs/>
                <w:sz w:val="20"/>
                <w:szCs w:val="20"/>
              </w:rPr>
              <w:t>for e</w:t>
            </w:r>
            <w:r w:rsidRPr="00CE0704">
              <w:rPr>
                <w:rFonts w:ascii="Arial" w:eastAsia="Times New Roman" w:hAnsi="Arial" w:cs="Times New Roman"/>
                <w:bCs/>
                <w:sz w:val="20"/>
                <w:szCs w:val="20"/>
              </w:rPr>
              <w:t>lectronic Social Care Records, corporate complaints, property records and electronic employee file pilot in HR.</w:t>
            </w:r>
          </w:p>
          <w:p w:rsidR="00CE0704" w:rsidRPr="00EF2F24" w:rsidRDefault="00CE0704" w:rsidP="00CE0704">
            <w:pPr>
              <w:pStyle w:val="Heading"/>
              <w:numPr>
                <w:ilvl w:val="0"/>
                <w:numId w:val="0"/>
              </w:numPr>
              <w:ind w:left="360"/>
              <w:rPr>
                <w:rFonts w:cs="Arial"/>
                <w:b w:val="0"/>
                <w:color w:val="000000"/>
                <w:sz w:val="20"/>
                <w:szCs w:val="20"/>
              </w:rPr>
            </w:pPr>
            <w:r>
              <w:rPr>
                <w:b w:val="0"/>
                <w:bCs/>
                <w:sz w:val="20"/>
                <w:szCs w:val="20"/>
              </w:rPr>
              <w:t xml:space="preserve">Replacing or upgrading will  </w:t>
            </w:r>
            <w:r w:rsidRPr="00EF2F24">
              <w:rPr>
                <w:b w:val="0"/>
                <w:bCs/>
                <w:sz w:val="20"/>
                <w:szCs w:val="20"/>
              </w:rPr>
              <w:t>provide a number of enhancements as follows:</w:t>
            </w:r>
          </w:p>
          <w:p w:rsidR="00CE0704" w:rsidRPr="00EF2F24" w:rsidRDefault="00CE0704" w:rsidP="00CE0704">
            <w:pPr>
              <w:pStyle w:val="Heading"/>
              <w:numPr>
                <w:ilvl w:val="0"/>
                <w:numId w:val="19"/>
              </w:numPr>
              <w:tabs>
                <w:tab w:val="num" w:pos="1309"/>
              </w:tabs>
              <w:ind w:left="1309" w:hanging="561"/>
              <w:rPr>
                <w:rFonts w:cs="Arial"/>
                <w:b w:val="0"/>
                <w:sz w:val="20"/>
                <w:szCs w:val="20"/>
              </w:rPr>
            </w:pPr>
            <w:r w:rsidRPr="00EF2F24">
              <w:rPr>
                <w:rFonts w:cs="Arial"/>
                <w:b w:val="0"/>
                <w:sz w:val="20"/>
                <w:szCs w:val="20"/>
              </w:rPr>
              <w:t>Basic Collaboration tools - provides workspaces for projects/virtual teams to work collaboratively on projects or to produce reports. Teams could include our partners where required.</w:t>
            </w:r>
          </w:p>
          <w:p w:rsidR="00CE0704" w:rsidRPr="00EF2F24" w:rsidRDefault="00CE0704" w:rsidP="00CE0704">
            <w:pPr>
              <w:pStyle w:val="Heading"/>
              <w:numPr>
                <w:ilvl w:val="0"/>
                <w:numId w:val="19"/>
              </w:numPr>
              <w:tabs>
                <w:tab w:val="num" w:pos="1309"/>
              </w:tabs>
              <w:ind w:left="1309" w:hanging="561"/>
              <w:rPr>
                <w:rFonts w:cs="Arial"/>
                <w:b w:val="0"/>
                <w:sz w:val="20"/>
                <w:szCs w:val="20"/>
              </w:rPr>
            </w:pPr>
            <w:r w:rsidRPr="00EF2F24">
              <w:rPr>
                <w:rFonts w:cs="Arial"/>
                <w:b w:val="0"/>
                <w:sz w:val="20"/>
                <w:szCs w:val="20"/>
              </w:rPr>
              <w:t xml:space="preserve">Document and form libraries – web accessible libraries for sharing corporate documents or forms such as committee reports or policies and standards. </w:t>
            </w:r>
          </w:p>
          <w:p w:rsidR="00CE0704" w:rsidRPr="00D13BC1" w:rsidRDefault="00CE0704" w:rsidP="00CE0704">
            <w:pPr>
              <w:pStyle w:val="Heading"/>
              <w:numPr>
                <w:ilvl w:val="0"/>
                <w:numId w:val="19"/>
              </w:numPr>
              <w:tabs>
                <w:tab w:val="num" w:pos="1309"/>
              </w:tabs>
              <w:ind w:left="1309" w:hanging="561"/>
              <w:rPr>
                <w:rFonts w:cs="Arial"/>
                <w:sz w:val="20"/>
                <w:szCs w:val="20"/>
              </w:rPr>
            </w:pPr>
            <w:r w:rsidRPr="00D13BC1">
              <w:rPr>
                <w:rFonts w:cs="Arial"/>
                <w:b w:val="0"/>
                <w:sz w:val="20"/>
                <w:szCs w:val="20"/>
              </w:rPr>
              <w:t xml:space="preserve">Web Enabled Portal – replaces the need for a desktop client application with an easy to use and deploy portal that allows users to securely access documents and data via any internet enabled PC or mobile device.  This could also facilitate </w:t>
            </w:r>
            <w:r>
              <w:rPr>
                <w:rFonts w:cs="Arial"/>
                <w:b w:val="0"/>
                <w:sz w:val="20"/>
                <w:szCs w:val="20"/>
              </w:rPr>
              <w:t>partner access to documents.</w:t>
            </w:r>
          </w:p>
          <w:p w:rsidR="00CE0704" w:rsidRPr="00D13BC1" w:rsidRDefault="00CE0704" w:rsidP="00CE0704">
            <w:pPr>
              <w:pStyle w:val="Heading"/>
              <w:numPr>
                <w:ilvl w:val="0"/>
                <w:numId w:val="19"/>
              </w:numPr>
              <w:tabs>
                <w:tab w:val="num" w:pos="1309"/>
              </w:tabs>
              <w:ind w:left="1309" w:hanging="561"/>
              <w:rPr>
                <w:rFonts w:cs="Arial"/>
                <w:sz w:val="20"/>
                <w:szCs w:val="20"/>
              </w:rPr>
            </w:pPr>
            <w:r w:rsidRPr="00D13BC1">
              <w:rPr>
                <w:rFonts w:cs="Arial"/>
                <w:b w:val="0"/>
                <w:sz w:val="20"/>
                <w:szCs w:val="20"/>
              </w:rPr>
              <w:t>Federated Search – improved discovery tool that will search and retrieve information across multiple sources to provide relevant information.</w:t>
            </w:r>
          </w:p>
          <w:p w:rsidR="00CE0704" w:rsidRPr="00EF2F24" w:rsidRDefault="00CE0704" w:rsidP="00CE0704">
            <w:pPr>
              <w:pStyle w:val="Heading"/>
              <w:numPr>
                <w:ilvl w:val="0"/>
                <w:numId w:val="19"/>
              </w:numPr>
              <w:tabs>
                <w:tab w:val="num" w:pos="1309"/>
              </w:tabs>
              <w:ind w:left="1309" w:hanging="561"/>
              <w:rPr>
                <w:rFonts w:cs="Arial"/>
                <w:sz w:val="20"/>
                <w:szCs w:val="20"/>
              </w:rPr>
            </w:pPr>
            <w:r w:rsidRPr="00EF2F24">
              <w:rPr>
                <w:rFonts w:cs="Arial"/>
                <w:b w:val="0"/>
                <w:sz w:val="20"/>
                <w:szCs w:val="20"/>
              </w:rPr>
              <w:t xml:space="preserve">Business Process Management – improved workflow tools allow users to graphically create process workflows and reports to identify progress of a given document, report or request. </w:t>
            </w:r>
          </w:p>
          <w:p w:rsidR="00CE0704" w:rsidRPr="00EF2F24" w:rsidRDefault="00CE0704" w:rsidP="00CE0704">
            <w:pPr>
              <w:pStyle w:val="Heading"/>
              <w:numPr>
                <w:ilvl w:val="0"/>
                <w:numId w:val="19"/>
              </w:numPr>
              <w:tabs>
                <w:tab w:val="num" w:pos="1309"/>
              </w:tabs>
              <w:ind w:left="1309" w:hanging="561"/>
              <w:rPr>
                <w:rFonts w:cs="Arial"/>
                <w:sz w:val="20"/>
                <w:szCs w:val="20"/>
              </w:rPr>
            </w:pPr>
            <w:r w:rsidRPr="00EF2F24">
              <w:rPr>
                <w:rFonts w:cs="Arial"/>
                <w:b w:val="0"/>
                <w:sz w:val="20"/>
                <w:szCs w:val="20"/>
              </w:rPr>
              <w:t xml:space="preserve">Archiving - automated archiving and preservation of key records to ensure digital continuity and reduce storage costs. </w:t>
            </w:r>
          </w:p>
          <w:p w:rsidR="00CE0704" w:rsidRDefault="00CE0704" w:rsidP="00CA3858">
            <w:pPr>
              <w:pStyle w:val="Heading"/>
              <w:numPr>
                <w:ilvl w:val="0"/>
                <w:numId w:val="0"/>
              </w:numPr>
              <w:tabs>
                <w:tab w:val="num" w:pos="1309"/>
              </w:tabs>
              <w:ind w:left="360"/>
              <w:rPr>
                <w:rFonts w:cs="Arial"/>
              </w:rPr>
            </w:pPr>
            <w:r w:rsidRPr="00EF2F24">
              <w:rPr>
                <w:rFonts w:cs="Arial"/>
                <w:b w:val="0"/>
                <w:sz w:val="20"/>
                <w:szCs w:val="20"/>
              </w:rPr>
              <w:t xml:space="preserve">This upgrade would allow us to meet the requirements outlined by the ODIB to create and </w:t>
            </w:r>
            <w:r w:rsidRPr="00EF2F24">
              <w:rPr>
                <w:rFonts w:cs="Arial"/>
                <w:b w:val="0"/>
                <w:sz w:val="20"/>
                <w:szCs w:val="20"/>
              </w:rPr>
              <w:lastRenderedPageBreak/>
              <w:t xml:space="preserve">maintain corporate version controlled document libraries and to make these documents available to staff via a web browser and without the need to install specialist software e.g. project documents or corporate policies and procedures. It would also provide the tools that we would need to improve the process for producing committee reports by implementing version control and a workflow process to automatically route reports to committee secretaries. </w:t>
            </w:r>
            <w:r>
              <w:rPr>
                <w:rFonts w:cs="Arial"/>
              </w:rPr>
              <w:tab/>
            </w:r>
          </w:p>
          <w:p w:rsidR="007D1F36" w:rsidRPr="00CE0704" w:rsidRDefault="007D1F36" w:rsidP="00CA3858">
            <w:pPr>
              <w:pStyle w:val="ListBullet"/>
              <w:numPr>
                <w:ilvl w:val="0"/>
                <w:numId w:val="0"/>
              </w:numPr>
              <w:ind w:left="1309"/>
              <w:rPr>
                <w:rFonts w:cs="Arial"/>
              </w:rPr>
            </w:pPr>
          </w:p>
          <w:p w:rsidR="00CE0704" w:rsidRDefault="00CE0704" w:rsidP="00CE0704">
            <w:pPr>
              <w:pStyle w:val="ListParagraph"/>
              <w:numPr>
                <w:ilvl w:val="0"/>
                <w:numId w:val="22"/>
              </w:numPr>
              <w:tabs>
                <w:tab w:val="num" w:pos="1309"/>
              </w:tabs>
              <w:rPr>
                <w:rFonts w:ascii="Arial" w:hAnsi="Arial" w:cs="Arial"/>
              </w:rPr>
            </w:pPr>
            <w:r w:rsidRPr="00CE0704">
              <w:rPr>
                <w:rFonts w:ascii="Arial" w:hAnsi="Arial" w:cs="Arial"/>
                <w:b/>
              </w:rPr>
              <w:t>ACD Replacement</w:t>
            </w:r>
            <w:r w:rsidR="00EC1333" w:rsidRPr="00CE0704">
              <w:rPr>
                <w:rFonts w:ascii="Arial" w:hAnsi="Arial" w:cs="Arial"/>
                <w:b/>
              </w:rPr>
              <w:t>:</w:t>
            </w:r>
            <w:r w:rsidR="00EC1333" w:rsidRPr="00CE0704">
              <w:rPr>
                <w:rFonts w:ascii="Arial" w:hAnsi="Arial" w:cs="Arial"/>
              </w:rPr>
              <w:t xml:space="preserve"> </w:t>
            </w:r>
            <w:r w:rsidRPr="00CA3858">
              <w:rPr>
                <w:rFonts w:ascii="Arial" w:eastAsia="Times New Roman" w:hAnsi="Arial" w:cs="Arial"/>
                <w:sz w:val="20"/>
                <w:szCs w:val="20"/>
              </w:rPr>
              <w:t>Provision of the replacement equipment will ensure that the Council is compliant from a procurement perspective. The new solution will better integrate more fully with Microsoft Lync. The new system will further offer greater resiliency.</w:t>
            </w:r>
          </w:p>
          <w:p w:rsidR="00CE0704" w:rsidRDefault="00CE0704" w:rsidP="00CE0704">
            <w:pPr>
              <w:pStyle w:val="ListParagraph"/>
              <w:ind w:left="360"/>
              <w:rPr>
                <w:rFonts w:ascii="Arial" w:hAnsi="Arial" w:cs="Arial"/>
              </w:rPr>
            </w:pPr>
          </w:p>
          <w:p w:rsidR="00CE0704" w:rsidRPr="00CE0704" w:rsidRDefault="00CE0704" w:rsidP="00CE0704">
            <w:pPr>
              <w:pStyle w:val="ListParagraph"/>
              <w:numPr>
                <w:ilvl w:val="0"/>
                <w:numId w:val="22"/>
              </w:numPr>
              <w:tabs>
                <w:tab w:val="num" w:pos="1309"/>
              </w:tabs>
              <w:rPr>
                <w:rFonts w:ascii="Arial" w:hAnsi="Arial" w:cs="Arial"/>
                <w:b/>
              </w:rPr>
            </w:pPr>
            <w:r w:rsidRPr="00CE0704">
              <w:rPr>
                <w:rFonts w:ascii="Arial" w:hAnsi="Arial" w:cs="Arial"/>
                <w:b/>
              </w:rPr>
              <w:t>Lync telephony replacement:</w:t>
            </w:r>
            <w:r w:rsidRPr="00CE0704">
              <w:rPr>
                <w:rFonts w:ascii="Arial" w:hAnsi="Arial" w:cs="Arial"/>
              </w:rPr>
              <w:t xml:space="preserve"> </w:t>
            </w:r>
            <w:r w:rsidRPr="00CA3858">
              <w:rPr>
                <w:rFonts w:ascii="Arial" w:eastAsia="Times New Roman" w:hAnsi="Arial" w:cs="Arial"/>
                <w:sz w:val="20"/>
                <w:szCs w:val="20"/>
              </w:rPr>
              <w:t>Provision of the replacement equipment will significantly reduce the corporate risk from the failure of the Microsoft Lync system. The organisation is reliant on the availability of this system in the delivery of telephony for the Council and would suffer major resource, reputation and financial disruption in the event of equipment failure.</w:t>
            </w:r>
          </w:p>
          <w:p w:rsidR="00327BFF" w:rsidRPr="002B3951" w:rsidRDefault="00327BFF" w:rsidP="00CE0704">
            <w:pPr>
              <w:rPr>
                <w:rFonts w:ascii="Arial" w:hAnsi="Arial" w:cs="Arial"/>
              </w:rPr>
            </w:pPr>
          </w:p>
        </w:tc>
      </w:tr>
    </w:tbl>
    <w:p w:rsidR="00330654" w:rsidRDefault="00330654"/>
    <w:tbl>
      <w:tblPr>
        <w:tblStyle w:val="TableGrid"/>
        <w:tblW w:w="0" w:type="auto"/>
        <w:tblLook w:val="04A0" w:firstRow="1" w:lastRow="0" w:firstColumn="1" w:lastColumn="0" w:noHBand="0" w:noVBand="1"/>
      </w:tblPr>
      <w:tblGrid>
        <w:gridCol w:w="534"/>
        <w:gridCol w:w="2551"/>
        <w:gridCol w:w="6157"/>
      </w:tblGrid>
      <w:tr w:rsidR="000C4347" w:rsidTr="0060004C">
        <w:tc>
          <w:tcPr>
            <w:tcW w:w="534" w:type="dxa"/>
          </w:tcPr>
          <w:p w:rsidR="000C4347" w:rsidRPr="000C4347" w:rsidRDefault="00E14BBD" w:rsidP="0059489D">
            <w:pPr>
              <w:rPr>
                <w:rFonts w:ascii="Arial" w:hAnsi="Arial" w:cs="Arial"/>
                <w:b/>
              </w:rPr>
            </w:pPr>
            <w:r>
              <w:rPr>
                <w:rFonts w:ascii="Arial" w:hAnsi="Arial" w:cs="Arial"/>
                <w:b/>
              </w:rPr>
              <w:t>5</w:t>
            </w:r>
            <w:r w:rsidR="000C4347">
              <w:rPr>
                <w:rFonts w:ascii="Arial" w:hAnsi="Arial" w:cs="Arial"/>
                <w:b/>
              </w:rPr>
              <w:t>.</w:t>
            </w:r>
          </w:p>
        </w:tc>
        <w:tc>
          <w:tcPr>
            <w:tcW w:w="2551" w:type="dxa"/>
          </w:tcPr>
          <w:p w:rsidR="000C4347" w:rsidRPr="000C4347" w:rsidRDefault="000C4347" w:rsidP="0059489D">
            <w:pPr>
              <w:rPr>
                <w:rFonts w:ascii="Arial" w:hAnsi="Arial" w:cs="Arial"/>
                <w:b/>
              </w:rPr>
            </w:pPr>
            <w:r>
              <w:rPr>
                <w:rFonts w:ascii="Arial" w:hAnsi="Arial" w:cs="Arial"/>
                <w:b/>
              </w:rPr>
              <w:t>AFFORDABILITY:</w:t>
            </w:r>
          </w:p>
        </w:tc>
        <w:tc>
          <w:tcPr>
            <w:tcW w:w="6157" w:type="dxa"/>
          </w:tcPr>
          <w:p w:rsidR="000C4347" w:rsidRPr="002B3951" w:rsidRDefault="000C4347" w:rsidP="0059489D">
            <w:pPr>
              <w:rPr>
                <w:rFonts w:ascii="Arial" w:hAnsi="Arial" w:cs="Arial"/>
              </w:rPr>
            </w:pPr>
          </w:p>
        </w:tc>
      </w:tr>
      <w:tr w:rsidR="000C4347" w:rsidTr="0060004C">
        <w:tc>
          <w:tcPr>
            <w:tcW w:w="534" w:type="dxa"/>
          </w:tcPr>
          <w:p w:rsidR="000C4347" w:rsidRDefault="000C4347" w:rsidP="0059489D">
            <w:pPr>
              <w:rPr>
                <w:rFonts w:ascii="Arial" w:hAnsi="Arial" w:cs="Arial"/>
                <w:b/>
              </w:rPr>
            </w:pPr>
          </w:p>
        </w:tc>
        <w:tc>
          <w:tcPr>
            <w:tcW w:w="2551" w:type="dxa"/>
          </w:tcPr>
          <w:p w:rsidR="000C4347" w:rsidRPr="000C4347" w:rsidRDefault="00047DAE" w:rsidP="00047DAE">
            <w:pPr>
              <w:rPr>
                <w:rFonts w:ascii="Arial" w:hAnsi="Arial" w:cs="Arial"/>
              </w:rPr>
            </w:pPr>
            <w:r>
              <w:rPr>
                <w:rFonts w:ascii="Arial" w:hAnsi="Arial" w:cs="Arial"/>
              </w:rPr>
              <w:t>Is the net revenue cost (section 3 above) affordable</w:t>
            </w:r>
            <w:r w:rsidR="000C4347">
              <w:rPr>
                <w:rFonts w:ascii="Arial" w:hAnsi="Arial" w:cs="Arial"/>
              </w:rPr>
              <w:t xml:space="preserve"> within the</w:t>
            </w:r>
            <w:r>
              <w:rPr>
                <w:rFonts w:ascii="Arial" w:hAnsi="Arial" w:cs="Arial"/>
              </w:rPr>
              <w:t xml:space="preserve"> department’s </w:t>
            </w:r>
            <w:r w:rsidR="000C4347">
              <w:rPr>
                <w:rFonts w:ascii="Arial" w:hAnsi="Arial" w:cs="Arial"/>
              </w:rPr>
              <w:t>revenue budget?</w:t>
            </w:r>
          </w:p>
        </w:tc>
        <w:tc>
          <w:tcPr>
            <w:tcW w:w="6157" w:type="dxa"/>
          </w:tcPr>
          <w:p w:rsidR="00CA3858" w:rsidRDefault="009351AC" w:rsidP="009351AC">
            <w:pPr>
              <w:rPr>
                <w:rFonts w:ascii="Arial" w:hAnsi="Arial" w:cs="Arial"/>
              </w:rPr>
            </w:pPr>
            <w:r>
              <w:rPr>
                <w:rFonts w:ascii="Arial" w:hAnsi="Arial" w:cs="Arial"/>
              </w:rPr>
              <w:t xml:space="preserve">Yes.  </w:t>
            </w:r>
          </w:p>
          <w:p w:rsidR="00CA3858" w:rsidRDefault="00CA3858" w:rsidP="009351AC">
            <w:pPr>
              <w:rPr>
                <w:rFonts w:ascii="Arial" w:hAnsi="Arial" w:cs="Arial"/>
              </w:rPr>
            </w:pPr>
          </w:p>
          <w:p w:rsidR="007A7B97" w:rsidRPr="002B3951" w:rsidRDefault="009351AC" w:rsidP="009351AC">
            <w:pPr>
              <w:rPr>
                <w:rFonts w:ascii="Arial" w:hAnsi="Arial" w:cs="Arial"/>
              </w:rPr>
            </w:pPr>
            <w:r>
              <w:rPr>
                <w:rFonts w:ascii="Arial" w:hAnsi="Arial" w:cs="Arial"/>
              </w:rPr>
              <w:t xml:space="preserve">It is likely that all revenue costs will be cost-neutral and at least </w:t>
            </w:r>
            <w:r w:rsidR="00CA3858">
              <w:rPr>
                <w:rFonts w:ascii="Arial" w:hAnsi="Arial" w:cs="Arial"/>
              </w:rPr>
              <w:t xml:space="preserve">be </w:t>
            </w:r>
            <w:r>
              <w:rPr>
                <w:rFonts w:ascii="Arial" w:hAnsi="Arial" w:cs="Arial"/>
              </w:rPr>
              <w:t>offset by current on-going costs for the incumbent systems.</w:t>
            </w:r>
          </w:p>
        </w:tc>
      </w:tr>
      <w:tr w:rsidR="000C4347" w:rsidTr="0060004C">
        <w:tc>
          <w:tcPr>
            <w:tcW w:w="534" w:type="dxa"/>
          </w:tcPr>
          <w:p w:rsidR="000C4347" w:rsidRDefault="000C4347" w:rsidP="0059489D">
            <w:pPr>
              <w:rPr>
                <w:rFonts w:ascii="Arial" w:hAnsi="Arial" w:cs="Arial"/>
                <w:b/>
              </w:rPr>
            </w:pPr>
          </w:p>
        </w:tc>
        <w:tc>
          <w:tcPr>
            <w:tcW w:w="2551" w:type="dxa"/>
          </w:tcPr>
          <w:p w:rsidR="000C4347" w:rsidRDefault="000C4347" w:rsidP="0059489D">
            <w:pPr>
              <w:rPr>
                <w:rFonts w:ascii="Arial" w:hAnsi="Arial" w:cs="Arial"/>
              </w:rPr>
            </w:pPr>
            <w:r>
              <w:rPr>
                <w:rFonts w:ascii="Arial" w:hAnsi="Arial" w:cs="Arial"/>
              </w:rPr>
              <w:t>If not, how are the costs to be funded?</w:t>
            </w:r>
          </w:p>
        </w:tc>
        <w:tc>
          <w:tcPr>
            <w:tcW w:w="6157" w:type="dxa"/>
          </w:tcPr>
          <w:p w:rsidR="000C4347" w:rsidRPr="002B3951" w:rsidRDefault="000C4347" w:rsidP="0059489D">
            <w:pPr>
              <w:rPr>
                <w:rFonts w:ascii="Arial" w:hAnsi="Arial" w:cs="Arial"/>
              </w:rPr>
            </w:pPr>
          </w:p>
        </w:tc>
      </w:tr>
    </w:tbl>
    <w:p w:rsidR="00F976E2" w:rsidRDefault="00F976E2" w:rsidP="0059489D">
      <w:pPr>
        <w:spacing w:after="0"/>
      </w:pPr>
    </w:p>
    <w:tbl>
      <w:tblPr>
        <w:tblStyle w:val="TableGrid"/>
        <w:tblW w:w="0" w:type="auto"/>
        <w:tblLook w:val="04A0" w:firstRow="1" w:lastRow="0" w:firstColumn="1" w:lastColumn="0" w:noHBand="0" w:noVBand="1"/>
      </w:tblPr>
      <w:tblGrid>
        <w:gridCol w:w="534"/>
        <w:gridCol w:w="2551"/>
        <w:gridCol w:w="6157"/>
      </w:tblGrid>
      <w:tr w:rsidR="000C4347" w:rsidTr="0060004C">
        <w:tc>
          <w:tcPr>
            <w:tcW w:w="534" w:type="dxa"/>
          </w:tcPr>
          <w:p w:rsidR="000C4347" w:rsidRPr="000C4347" w:rsidRDefault="00E14BBD" w:rsidP="0059489D">
            <w:pPr>
              <w:rPr>
                <w:rFonts w:ascii="Arial" w:hAnsi="Arial" w:cs="Arial"/>
                <w:b/>
              </w:rPr>
            </w:pPr>
            <w:r>
              <w:rPr>
                <w:rFonts w:ascii="Arial" w:hAnsi="Arial" w:cs="Arial"/>
                <w:b/>
              </w:rPr>
              <w:t>6</w:t>
            </w:r>
            <w:r w:rsidR="000C4347">
              <w:rPr>
                <w:rFonts w:ascii="Arial" w:hAnsi="Arial" w:cs="Arial"/>
                <w:b/>
              </w:rPr>
              <w:t>.</w:t>
            </w:r>
          </w:p>
        </w:tc>
        <w:tc>
          <w:tcPr>
            <w:tcW w:w="2551" w:type="dxa"/>
          </w:tcPr>
          <w:p w:rsidR="000C4347" w:rsidRDefault="000C4347" w:rsidP="0059489D">
            <w:pPr>
              <w:rPr>
                <w:rFonts w:ascii="Arial" w:hAnsi="Arial" w:cs="Arial"/>
                <w:b/>
              </w:rPr>
            </w:pPr>
            <w:r>
              <w:rPr>
                <w:rFonts w:ascii="Arial" w:hAnsi="Arial" w:cs="Arial"/>
                <w:b/>
              </w:rPr>
              <w:t>RISK:</w:t>
            </w:r>
          </w:p>
          <w:p w:rsidR="000C4347" w:rsidRPr="000C4347" w:rsidRDefault="000C4347" w:rsidP="0059489D">
            <w:pPr>
              <w:rPr>
                <w:rFonts w:ascii="Arial" w:hAnsi="Arial" w:cs="Arial"/>
              </w:rPr>
            </w:pPr>
            <w:r>
              <w:rPr>
                <w:rFonts w:ascii="Arial" w:hAnsi="Arial" w:cs="Arial"/>
              </w:rPr>
              <w:t>Please identify any risks in respect of:-</w:t>
            </w:r>
          </w:p>
        </w:tc>
        <w:tc>
          <w:tcPr>
            <w:tcW w:w="6157" w:type="dxa"/>
          </w:tcPr>
          <w:p w:rsidR="000C4347" w:rsidRPr="002B3951" w:rsidRDefault="000C4347" w:rsidP="0059489D">
            <w:pPr>
              <w:rPr>
                <w:rFonts w:ascii="Arial" w:hAnsi="Arial" w:cs="Arial"/>
              </w:rPr>
            </w:pPr>
          </w:p>
        </w:tc>
      </w:tr>
      <w:tr w:rsidR="000C4347" w:rsidTr="0060004C">
        <w:tc>
          <w:tcPr>
            <w:tcW w:w="534" w:type="dxa"/>
          </w:tcPr>
          <w:p w:rsidR="000C4347" w:rsidRDefault="000C4347" w:rsidP="0059489D">
            <w:pPr>
              <w:rPr>
                <w:rFonts w:ascii="Arial" w:hAnsi="Arial" w:cs="Arial"/>
                <w:b/>
              </w:rPr>
            </w:pPr>
          </w:p>
        </w:tc>
        <w:tc>
          <w:tcPr>
            <w:tcW w:w="2551" w:type="dxa"/>
          </w:tcPr>
          <w:p w:rsidR="000C4347" w:rsidRPr="000C4347" w:rsidRDefault="000C4347" w:rsidP="0059489D">
            <w:pPr>
              <w:rPr>
                <w:rFonts w:ascii="Arial" w:hAnsi="Arial" w:cs="Arial"/>
              </w:rPr>
            </w:pPr>
            <w:r>
              <w:rPr>
                <w:rFonts w:ascii="Arial" w:hAnsi="Arial" w:cs="Arial"/>
              </w:rPr>
              <w:t>Capital cost</w:t>
            </w:r>
            <w:r w:rsidR="0060004C">
              <w:rPr>
                <w:rFonts w:ascii="Arial" w:hAnsi="Arial" w:cs="Arial"/>
              </w:rPr>
              <w:t xml:space="preserve"> certainty</w:t>
            </w:r>
          </w:p>
        </w:tc>
        <w:tc>
          <w:tcPr>
            <w:tcW w:w="6157" w:type="dxa"/>
          </w:tcPr>
          <w:p w:rsidR="007608B2" w:rsidRDefault="009351AC" w:rsidP="008251C3">
            <w:pPr>
              <w:rPr>
                <w:rFonts w:ascii="Arial" w:hAnsi="Arial" w:cs="Arial"/>
              </w:rPr>
            </w:pPr>
            <w:r>
              <w:rPr>
                <w:rFonts w:ascii="Arial" w:hAnsi="Arial" w:cs="Arial"/>
              </w:rPr>
              <w:t>Exact costs will be known once tender/evaluation exercise completed</w:t>
            </w:r>
            <w:r w:rsidR="00CA3858">
              <w:rPr>
                <w:rFonts w:ascii="Arial" w:hAnsi="Arial" w:cs="Arial"/>
              </w:rPr>
              <w:t>.</w:t>
            </w:r>
          </w:p>
          <w:p w:rsidR="00CA3858" w:rsidRPr="002B3951" w:rsidRDefault="00CA3858" w:rsidP="008251C3">
            <w:pPr>
              <w:rPr>
                <w:rFonts w:ascii="Arial" w:hAnsi="Arial" w:cs="Arial"/>
              </w:rPr>
            </w:pPr>
          </w:p>
        </w:tc>
      </w:tr>
      <w:tr w:rsidR="000C4347" w:rsidTr="0060004C">
        <w:tc>
          <w:tcPr>
            <w:tcW w:w="534" w:type="dxa"/>
          </w:tcPr>
          <w:p w:rsidR="000C4347" w:rsidRDefault="000C4347" w:rsidP="0059489D">
            <w:pPr>
              <w:rPr>
                <w:rFonts w:ascii="Arial" w:hAnsi="Arial" w:cs="Arial"/>
                <w:b/>
              </w:rPr>
            </w:pPr>
          </w:p>
        </w:tc>
        <w:tc>
          <w:tcPr>
            <w:tcW w:w="2551" w:type="dxa"/>
          </w:tcPr>
          <w:p w:rsidR="000C4347" w:rsidRDefault="000C4347" w:rsidP="0059489D">
            <w:pPr>
              <w:rPr>
                <w:rFonts w:ascii="Arial" w:hAnsi="Arial" w:cs="Arial"/>
              </w:rPr>
            </w:pPr>
            <w:r>
              <w:rPr>
                <w:rFonts w:ascii="Arial" w:hAnsi="Arial" w:cs="Arial"/>
              </w:rPr>
              <w:t>Revenue cost</w:t>
            </w:r>
            <w:r w:rsidR="0060004C">
              <w:rPr>
                <w:rFonts w:ascii="Arial" w:hAnsi="Arial" w:cs="Arial"/>
              </w:rPr>
              <w:t xml:space="preserve"> certainty</w:t>
            </w:r>
          </w:p>
        </w:tc>
        <w:tc>
          <w:tcPr>
            <w:tcW w:w="6157" w:type="dxa"/>
          </w:tcPr>
          <w:p w:rsidR="00137501" w:rsidRDefault="007C3715" w:rsidP="009351AC">
            <w:pPr>
              <w:rPr>
                <w:rFonts w:ascii="Arial" w:hAnsi="Arial" w:cs="Arial"/>
              </w:rPr>
            </w:pPr>
            <w:r>
              <w:rPr>
                <w:rFonts w:ascii="Arial" w:hAnsi="Arial" w:cs="Arial"/>
              </w:rPr>
              <w:t xml:space="preserve">Low risk – </w:t>
            </w:r>
            <w:r w:rsidR="00CA3858">
              <w:rPr>
                <w:rFonts w:ascii="Arial" w:hAnsi="Arial" w:cs="Arial"/>
              </w:rPr>
              <w:t>S</w:t>
            </w:r>
            <w:r w:rsidR="008251C3">
              <w:rPr>
                <w:rFonts w:ascii="Arial" w:hAnsi="Arial" w:cs="Arial"/>
              </w:rPr>
              <w:t xml:space="preserve">upport and maintenance costs </w:t>
            </w:r>
            <w:r w:rsidR="00CA3858">
              <w:rPr>
                <w:rFonts w:ascii="Arial" w:hAnsi="Arial" w:cs="Arial"/>
              </w:rPr>
              <w:t xml:space="preserve">are </w:t>
            </w:r>
            <w:r w:rsidR="008251C3">
              <w:rPr>
                <w:rFonts w:ascii="Arial" w:hAnsi="Arial" w:cs="Arial"/>
              </w:rPr>
              <w:t xml:space="preserve">anticipated </w:t>
            </w:r>
            <w:r w:rsidR="009351AC">
              <w:rPr>
                <w:rFonts w:ascii="Arial" w:hAnsi="Arial" w:cs="Arial"/>
              </w:rPr>
              <w:t>to be equal or less than those currently being paid.</w:t>
            </w:r>
          </w:p>
          <w:p w:rsidR="00CA3858" w:rsidRPr="002B3951" w:rsidRDefault="00CA3858" w:rsidP="009351AC">
            <w:pPr>
              <w:rPr>
                <w:rFonts w:ascii="Arial" w:hAnsi="Arial" w:cs="Arial"/>
              </w:rPr>
            </w:pPr>
          </w:p>
        </w:tc>
      </w:tr>
      <w:tr w:rsidR="000C4347" w:rsidTr="0060004C">
        <w:tc>
          <w:tcPr>
            <w:tcW w:w="534" w:type="dxa"/>
          </w:tcPr>
          <w:p w:rsidR="000C4347" w:rsidRDefault="000C4347" w:rsidP="0059489D">
            <w:pPr>
              <w:rPr>
                <w:rFonts w:ascii="Arial" w:hAnsi="Arial" w:cs="Arial"/>
                <w:b/>
              </w:rPr>
            </w:pPr>
          </w:p>
        </w:tc>
        <w:tc>
          <w:tcPr>
            <w:tcW w:w="2551" w:type="dxa"/>
          </w:tcPr>
          <w:p w:rsidR="000C4347" w:rsidRDefault="000C4347" w:rsidP="0059489D">
            <w:pPr>
              <w:rPr>
                <w:rFonts w:ascii="Arial" w:hAnsi="Arial" w:cs="Arial"/>
              </w:rPr>
            </w:pPr>
            <w:r>
              <w:rPr>
                <w:rFonts w:ascii="Arial" w:hAnsi="Arial" w:cs="Arial"/>
              </w:rPr>
              <w:t>External Funding</w:t>
            </w:r>
            <w:r w:rsidR="0060004C">
              <w:rPr>
                <w:rFonts w:ascii="Arial" w:hAnsi="Arial" w:cs="Arial"/>
              </w:rPr>
              <w:t xml:space="preserve"> deliverability</w:t>
            </w:r>
          </w:p>
        </w:tc>
        <w:tc>
          <w:tcPr>
            <w:tcW w:w="6157" w:type="dxa"/>
          </w:tcPr>
          <w:p w:rsidR="000C4347" w:rsidRPr="002B3951" w:rsidRDefault="00F877DD" w:rsidP="009351AC">
            <w:pPr>
              <w:rPr>
                <w:rFonts w:ascii="Arial" w:hAnsi="Arial" w:cs="Arial"/>
              </w:rPr>
            </w:pPr>
            <w:r>
              <w:rPr>
                <w:rFonts w:ascii="Arial" w:hAnsi="Arial" w:cs="Arial"/>
              </w:rPr>
              <w:t xml:space="preserve">Not reliant on external funding.  </w:t>
            </w:r>
          </w:p>
        </w:tc>
      </w:tr>
      <w:tr w:rsidR="000C4347" w:rsidTr="0060004C">
        <w:tc>
          <w:tcPr>
            <w:tcW w:w="534" w:type="dxa"/>
          </w:tcPr>
          <w:p w:rsidR="000C4347" w:rsidRDefault="000C4347" w:rsidP="0059489D">
            <w:pPr>
              <w:rPr>
                <w:rFonts w:ascii="Arial" w:hAnsi="Arial" w:cs="Arial"/>
                <w:b/>
              </w:rPr>
            </w:pPr>
          </w:p>
        </w:tc>
        <w:tc>
          <w:tcPr>
            <w:tcW w:w="2551" w:type="dxa"/>
          </w:tcPr>
          <w:p w:rsidR="000C4347" w:rsidRDefault="000C4347" w:rsidP="0059489D">
            <w:pPr>
              <w:rPr>
                <w:rFonts w:ascii="Arial" w:hAnsi="Arial" w:cs="Arial"/>
              </w:rPr>
            </w:pPr>
            <w:r>
              <w:rPr>
                <w:rFonts w:ascii="Arial" w:hAnsi="Arial" w:cs="Arial"/>
              </w:rPr>
              <w:t>Operational</w:t>
            </w:r>
            <w:r w:rsidR="0060004C">
              <w:rPr>
                <w:rFonts w:ascii="Arial" w:hAnsi="Arial" w:cs="Arial"/>
              </w:rPr>
              <w:t xml:space="preserve"> risks</w:t>
            </w:r>
          </w:p>
        </w:tc>
        <w:tc>
          <w:tcPr>
            <w:tcW w:w="6157" w:type="dxa"/>
          </w:tcPr>
          <w:p w:rsidR="0094330B" w:rsidRPr="0094330B" w:rsidRDefault="0094330B" w:rsidP="0094330B">
            <w:pPr>
              <w:rPr>
                <w:rFonts w:ascii="Arial" w:hAnsi="Arial" w:cs="Arial"/>
              </w:rPr>
            </w:pPr>
            <w:r w:rsidRPr="0094330B">
              <w:rPr>
                <w:rFonts w:ascii="Arial" w:hAnsi="Arial" w:cs="Arial"/>
              </w:rPr>
              <w:t>General disruption to BAU services during implementation.</w:t>
            </w:r>
          </w:p>
          <w:p w:rsidR="00D9025F" w:rsidRPr="00D9025F" w:rsidRDefault="00D9025F" w:rsidP="00CA3858">
            <w:pPr>
              <w:rPr>
                <w:rFonts w:ascii="Arial" w:hAnsi="Arial" w:cs="Arial"/>
              </w:rPr>
            </w:pPr>
          </w:p>
        </w:tc>
      </w:tr>
    </w:tbl>
    <w:p w:rsidR="000C4347" w:rsidRDefault="000C4347" w:rsidP="0059489D">
      <w:pPr>
        <w:spacing w:after="0"/>
      </w:pPr>
    </w:p>
    <w:tbl>
      <w:tblPr>
        <w:tblStyle w:val="TableGrid"/>
        <w:tblW w:w="0" w:type="auto"/>
        <w:tblLook w:val="04A0" w:firstRow="1" w:lastRow="0" w:firstColumn="1" w:lastColumn="0" w:noHBand="0" w:noVBand="1"/>
      </w:tblPr>
      <w:tblGrid>
        <w:gridCol w:w="534"/>
        <w:gridCol w:w="2551"/>
        <w:gridCol w:w="6157"/>
      </w:tblGrid>
      <w:tr w:rsidR="000C4347" w:rsidTr="0060004C">
        <w:tc>
          <w:tcPr>
            <w:tcW w:w="534" w:type="dxa"/>
          </w:tcPr>
          <w:p w:rsidR="000C4347" w:rsidRPr="000C4347" w:rsidRDefault="00E14BBD" w:rsidP="0059489D">
            <w:pPr>
              <w:rPr>
                <w:rFonts w:ascii="Arial" w:hAnsi="Arial" w:cs="Arial"/>
                <w:b/>
              </w:rPr>
            </w:pPr>
            <w:r>
              <w:rPr>
                <w:rFonts w:ascii="Arial" w:hAnsi="Arial" w:cs="Arial"/>
                <w:b/>
              </w:rPr>
              <w:t>7</w:t>
            </w:r>
            <w:r w:rsidR="000C4347">
              <w:rPr>
                <w:rFonts w:ascii="Arial" w:hAnsi="Arial" w:cs="Arial"/>
                <w:b/>
              </w:rPr>
              <w:t>.</w:t>
            </w:r>
          </w:p>
        </w:tc>
        <w:tc>
          <w:tcPr>
            <w:tcW w:w="2551" w:type="dxa"/>
          </w:tcPr>
          <w:p w:rsidR="000C4347" w:rsidRPr="00E14BBD" w:rsidRDefault="00E14BBD" w:rsidP="0059489D">
            <w:pPr>
              <w:rPr>
                <w:rFonts w:ascii="Arial" w:hAnsi="Arial" w:cs="Arial"/>
                <w:b/>
              </w:rPr>
            </w:pPr>
            <w:r>
              <w:rPr>
                <w:rFonts w:ascii="Arial" w:hAnsi="Arial" w:cs="Arial"/>
                <w:b/>
              </w:rPr>
              <w:t>IMPACT IF BID IS NOT APPROVED:</w:t>
            </w:r>
          </w:p>
        </w:tc>
        <w:tc>
          <w:tcPr>
            <w:tcW w:w="6157" w:type="dxa"/>
          </w:tcPr>
          <w:p w:rsidR="000C4347" w:rsidRPr="002B3951" w:rsidRDefault="000C4347" w:rsidP="0059489D">
            <w:pPr>
              <w:rPr>
                <w:rFonts w:ascii="Arial" w:hAnsi="Arial" w:cs="Arial"/>
              </w:rPr>
            </w:pPr>
          </w:p>
        </w:tc>
      </w:tr>
      <w:tr w:rsidR="00E14BBD" w:rsidTr="0094330B">
        <w:tc>
          <w:tcPr>
            <w:tcW w:w="534" w:type="dxa"/>
          </w:tcPr>
          <w:p w:rsidR="00E14BBD" w:rsidRDefault="00E14BBD" w:rsidP="0059489D">
            <w:pPr>
              <w:rPr>
                <w:rFonts w:ascii="Arial" w:hAnsi="Arial" w:cs="Arial"/>
                <w:b/>
              </w:rPr>
            </w:pPr>
          </w:p>
        </w:tc>
        <w:tc>
          <w:tcPr>
            <w:tcW w:w="2551" w:type="dxa"/>
          </w:tcPr>
          <w:p w:rsidR="00E14BBD" w:rsidRPr="00E14BBD" w:rsidRDefault="00E14BBD" w:rsidP="0059489D">
            <w:pPr>
              <w:rPr>
                <w:rFonts w:ascii="Arial" w:hAnsi="Arial" w:cs="Arial"/>
              </w:rPr>
            </w:pPr>
            <w:r>
              <w:rPr>
                <w:rFonts w:ascii="Arial" w:hAnsi="Arial" w:cs="Arial"/>
              </w:rPr>
              <w:t xml:space="preserve">What would be the consequence of doing </w:t>
            </w:r>
            <w:r>
              <w:rPr>
                <w:rFonts w:ascii="Arial" w:hAnsi="Arial" w:cs="Arial"/>
              </w:rPr>
              <w:lastRenderedPageBreak/>
              <w:t>nothing?</w:t>
            </w:r>
          </w:p>
        </w:tc>
        <w:tc>
          <w:tcPr>
            <w:tcW w:w="6157" w:type="dxa"/>
          </w:tcPr>
          <w:p w:rsidR="00E14BBD" w:rsidRPr="0094330B" w:rsidRDefault="009351AC" w:rsidP="0094330B">
            <w:pPr>
              <w:rPr>
                <w:rFonts w:ascii="Arial" w:hAnsi="Arial" w:cs="Arial"/>
              </w:rPr>
            </w:pPr>
            <w:r w:rsidRPr="0094330B">
              <w:rPr>
                <w:rFonts w:ascii="Arial" w:hAnsi="Arial" w:cs="Arial"/>
              </w:rPr>
              <w:lastRenderedPageBreak/>
              <w:t>Operating expensive end-of-life system</w:t>
            </w:r>
            <w:r w:rsidR="0094330B">
              <w:rPr>
                <w:rFonts w:ascii="Arial" w:hAnsi="Arial" w:cs="Arial"/>
              </w:rPr>
              <w:t>s</w:t>
            </w:r>
            <w:r w:rsidRPr="0094330B">
              <w:rPr>
                <w:rFonts w:ascii="Arial" w:hAnsi="Arial" w:cs="Arial"/>
              </w:rPr>
              <w:t xml:space="preserve"> and in the case of the ACD using a non-compliant solution. </w:t>
            </w:r>
          </w:p>
        </w:tc>
      </w:tr>
      <w:tr w:rsidR="00047DAE" w:rsidTr="0094330B">
        <w:tc>
          <w:tcPr>
            <w:tcW w:w="534" w:type="dxa"/>
          </w:tcPr>
          <w:p w:rsidR="00047DAE" w:rsidRDefault="00047DAE" w:rsidP="0059489D">
            <w:pPr>
              <w:rPr>
                <w:rFonts w:ascii="Arial" w:hAnsi="Arial" w:cs="Arial"/>
                <w:b/>
              </w:rPr>
            </w:pPr>
          </w:p>
        </w:tc>
        <w:tc>
          <w:tcPr>
            <w:tcW w:w="2551" w:type="dxa"/>
          </w:tcPr>
          <w:p w:rsidR="00047DAE" w:rsidRDefault="00047DAE" w:rsidP="0059489D">
            <w:pPr>
              <w:rPr>
                <w:rFonts w:ascii="Arial" w:hAnsi="Arial" w:cs="Arial"/>
              </w:rPr>
            </w:pPr>
            <w:r>
              <w:rPr>
                <w:rFonts w:ascii="Arial" w:hAnsi="Arial" w:cs="Arial"/>
              </w:rPr>
              <w:t>What is the “do minimum” option?</w:t>
            </w:r>
          </w:p>
        </w:tc>
        <w:tc>
          <w:tcPr>
            <w:tcW w:w="6157" w:type="dxa"/>
          </w:tcPr>
          <w:p w:rsidR="007608B2" w:rsidRPr="0094330B" w:rsidRDefault="0094330B" w:rsidP="0094330B">
            <w:pPr>
              <w:rPr>
                <w:rFonts w:ascii="Arial" w:hAnsi="Arial" w:cs="Arial"/>
              </w:rPr>
            </w:pPr>
            <w:r w:rsidRPr="0094330B">
              <w:rPr>
                <w:rFonts w:ascii="Arial" w:hAnsi="Arial" w:cs="Arial"/>
              </w:rPr>
              <w:t>Stay with current systems and manage risks.</w:t>
            </w:r>
          </w:p>
        </w:tc>
      </w:tr>
    </w:tbl>
    <w:p w:rsidR="002B3951" w:rsidRDefault="002B3951" w:rsidP="0059489D">
      <w:pPr>
        <w:spacing w:after="0"/>
      </w:pPr>
    </w:p>
    <w:tbl>
      <w:tblPr>
        <w:tblStyle w:val="TableGrid"/>
        <w:tblW w:w="0" w:type="auto"/>
        <w:tblLook w:val="04A0" w:firstRow="1" w:lastRow="0" w:firstColumn="1" w:lastColumn="0" w:noHBand="0" w:noVBand="1"/>
      </w:tblPr>
      <w:tblGrid>
        <w:gridCol w:w="534"/>
        <w:gridCol w:w="2551"/>
        <w:gridCol w:w="6157"/>
      </w:tblGrid>
      <w:tr w:rsidR="00E14BBD" w:rsidTr="00E14BBD">
        <w:tc>
          <w:tcPr>
            <w:tcW w:w="534" w:type="dxa"/>
          </w:tcPr>
          <w:p w:rsidR="00E14BBD" w:rsidRPr="000C4347" w:rsidRDefault="00E14BBD" w:rsidP="007A7B97">
            <w:pPr>
              <w:rPr>
                <w:rFonts w:ascii="Arial" w:hAnsi="Arial" w:cs="Arial"/>
                <w:b/>
              </w:rPr>
            </w:pPr>
            <w:r>
              <w:rPr>
                <w:rFonts w:ascii="Arial" w:hAnsi="Arial" w:cs="Arial"/>
                <w:b/>
              </w:rPr>
              <w:t>8.</w:t>
            </w:r>
          </w:p>
        </w:tc>
        <w:tc>
          <w:tcPr>
            <w:tcW w:w="2551" w:type="dxa"/>
          </w:tcPr>
          <w:p w:rsidR="00E14BBD" w:rsidRPr="000C4347" w:rsidRDefault="00E14BBD" w:rsidP="007A7B97">
            <w:pPr>
              <w:rPr>
                <w:rFonts w:ascii="Arial" w:hAnsi="Arial" w:cs="Arial"/>
                <w:b/>
              </w:rPr>
            </w:pPr>
            <w:r>
              <w:rPr>
                <w:rFonts w:ascii="Arial" w:hAnsi="Arial" w:cs="Arial"/>
                <w:b/>
              </w:rPr>
              <w:t>PROCUREMENT OPTIONS:</w:t>
            </w:r>
          </w:p>
        </w:tc>
        <w:tc>
          <w:tcPr>
            <w:tcW w:w="6157" w:type="dxa"/>
          </w:tcPr>
          <w:p w:rsidR="00E14BBD" w:rsidRPr="002B3951" w:rsidRDefault="00E14BBD" w:rsidP="007A7B97">
            <w:pPr>
              <w:rPr>
                <w:rFonts w:ascii="Arial" w:hAnsi="Arial" w:cs="Arial"/>
              </w:rPr>
            </w:pPr>
          </w:p>
        </w:tc>
      </w:tr>
      <w:tr w:rsidR="002B3951" w:rsidTr="002B3951">
        <w:tc>
          <w:tcPr>
            <w:tcW w:w="534" w:type="dxa"/>
          </w:tcPr>
          <w:p w:rsidR="002B3951" w:rsidRDefault="002B3951" w:rsidP="007A7B97">
            <w:pPr>
              <w:rPr>
                <w:rFonts w:ascii="Arial" w:hAnsi="Arial" w:cs="Arial"/>
                <w:b/>
              </w:rPr>
            </w:pPr>
          </w:p>
        </w:tc>
        <w:tc>
          <w:tcPr>
            <w:tcW w:w="2551" w:type="dxa"/>
          </w:tcPr>
          <w:p w:rsidR="002B3951" w:rsidRPr="000C4347" w:rsidRDefault="002B3951" w:rsidP="007A7B97">
            <w:pPr>
              <w:rPr>
                <w:rFonts w:ascii="Arial" w:hAnsi="Arial" w:cs="Arial"/>
              </w:rPr>
            </w:pPr>
            <w:r>
              <w:rPr>
                <w:rFonts w:ascii="Arial" w:hAnsi="Arial" w:cs="Arial"/>
              </w:rPr>
              <w:t>What other procurement options have been considered?</w:t>
            </w:r>
          </w:p>
        </w:tc>
        <w:tc>
          <w:tcPr>
            <w:tcW w:w="6157" w:type="dxa"/>
          </w:tcPr>
          <w:p w:rsidR="00C945CC" w:rsidRPr="002B3951" w:rsidRDefault="00CA3858" w:rsidP="009351AC">
            <w:pPr>
              <w:rPr>
                <w:rFonts w:ascii="Arial" w:hAnsi="Arial" w:cs="Arial"/>
              </w:rPr>
            </w:pPr>
            <w:r>
              <w:rPr>
                <w:rFonts w:ascii="Arial" w:hAnsi="Arial" w:cs="Arial"/>
              </w:rPr>
              <w:t>None</w:t>
            </w:r>
          </w:p>
        </w:tc>
      </w:tr>
    </w:tbl>
    <w:p w:rsidR="00F976E2" w:rsidRDefault="00F976E2" w:rsidP="0059489D">
      <w:pPr>
        <w:spacing w:after="0"/>
      </w:pPr>
    </w:p>
    <w:tbl>
      <w:tblPr>
        <w:tblStyle w:val="TableGrid"/>
        <w:tblW w:w="0" w:type="auto"/>
        <w:tblLook w:val="04A0" w:firstRow="1" w:lastRow="0" w:firstColumn="1" w:lastColumn="0" w:noHBand="0" w:noVBand="1"/>
      </w:tblPr>
      <w:tblGrid>
        <w:gridCol w:w="534"/>
        <w:gridCol w:w="2551"/>
        <w:gridCol w:w="6157"/>
      </w:tblGrid>
      <w:tr w:rsidR="000C4347" w:rsidTr="0060004C">
        <w:tc>
          <w:tcPr>
            <w:tcW w:w="534" w:type="dxa"/>
          </w:tcPr>
          <w:p w:rsidR="000C4347" w:rsidRPr="000C4347" w:rsidRDefault="00F976E2" w:rsidP="007A7B97">
            <w:pPr>
              <w:rPr>
                <w:rFonts w:ascii="Arial" w:hAnsi="Arial" w:cs="Arial"/>
                <w:b/>
              </w:rPr>
            </w:pPr>
            <w:r>
              <w:rPr>
                <w:rFonts w:ascii="Arial" w:hAnsi="Arial" w:cs="Arial"/>
                <w:b/>
              </w:rPr>
              <w:t>9.</w:t>
            </w:r>
          </w:p>
        </w:tc>
        <w:tc>
          <w:tcPr>
            <w:tcW w:w="2551" w:type="dxa"/>
          </w:tcPr>
          <w:p w:rsidR="000C4347" w:rsidRPr="000C4347" w:rsidRDefault="00F976E2" w:rsidP="007A7B97">
            <w:pPr>
              <w:rPr>
                <w:rFonts w:ascii="Arial" w:hAnsi="Arial" w:cs="Arial"/>
                <w:b/>
              </w:rPr>
            </w:pPr>
            <w:r>
              <w:rPr>
                <w:rFonts w:ascii="Arial" w:hAnsi="Arial" w:cs="Arial"/>
                <w:b/>
              </w:rPr>
              <w:t>QUALITATIVE ISSUES:</w:t>
            </w:r>
          </w:p>
        </w:tc>
        <w:tc>
          <w:tcPr>
            <w:tcW w:w="6157" w:type="dxa"/>
          </w:tcPr>
          <w:p w:rsidR="000C4347" w:rsidRPr="002B3951" w:rsidRDefault="000C4347" w:rsidP="007A7B97">
            <w:pPr>
              <w:rPr>
                <w:rFonts w:ascii="Arial" w:hAnsi="Arial" w:cs="Arial"/>
              </w:rPr>
            </w:pPr>
          </w:p>
        </w:tc>
      </w:tr>
      <w:tr w:rsidR="000C4347" w:rsidTr="0060004C">
        <w:tc>
          <w:tcPr>
            <w:tcW w:w="534" w:type="dxa"/>
          </w:tcPr>
          <w:p w:rsidR="000C4347" w:rsidRDefault="000C4347" w:rsidP="007A7B97">
            <w:pPr>
              <w:rPr>
                <w:rFonts w:ascii="Arial" w:hAnsi="Arial" w:cs="Arial"/>
                <w:b/>
              </w:rPr>
            </w:pPr>
          </w:p>
        </w:tc>
        <w:tc>
          <w:tcPr>
            <w:tcW w:w="2551" w:type="dxa"/>
          </w:tcPr>
          <w:p w:rsidR="000C4347" w:rsidRPr="000C4347" w:rsidRDefault="00F976E2" w:rsidP="00D606AA">
            <w:pPr>
              <w:rPr>
                <w:rFonts w:ascii="Arial" w:hAnsi="Arial" w:cs="Arial"/>
              </w:rPr>
            </w:pPr>
            <w:r>
              <w:rPr>
                <w:rFonts w:ascii="Arial" w:hAnsi="Arial" w:cs="Arial"/>
              </w:rPr>
              <w:t>How does the scheme affect protected groups covered by the Public Sector Equality Duty?</w:t>
            </w:r>
            <w:r w:rsidR="00E0227E">
              <w:rPr>
                <w:rFonts w:ascii="Arial" w:hAnsi="Arial" w:cs="Arial"/>
              </w:rPr>
              <w:t xml:space="preserve">  (</w:t>
            </w:r>
            <w:r w:rsidR="00D606AA">
              <w:rPr>
                <w:rFonts w:ascii="Arial" w:hAnsi="Arial" w:cs="Arial"/>
              </w:rPr>
              <w:t>Protected groups are l</w:t>
            </w:r>
            <w:r w:rsidR="00E0227E">
              <w:rPr>
                <w:rFonts w:ascii="Arial" w:hAnsi="Arial" w:cs="Arial"/>
              </w:rPr>
              <w:t>isted at the end</w:t>
            </w:r>
            <w:r w:rsidR="00D606AA">
              <w:rPr>
                <w:rFonts w:ascii="Arial" w:hAnsi="Arial" w:cs="Arial"/>
              </w:rPr>
              <w:t xml:space="preserve"> of this form</w:t>
            </w:r>
            <w:r w:rsidR="00E0227E">
              <w:rPr>
                <w:rFonts w:ascii="Arial" w:hAnsi="Arial" w:cs="Arial"/>
              </w:rPr>
              <w:t>).</w:t>
            </w:r>
          </w:p>
        </w:tc>
        <w:tc>
          <w:tcPr>
            <w:tcW w:w="6157" w:type="dxa"/>
          </w:tcPr>
          <w:p w:rsidR="0094330B" w:rsidRDefault="0094330B" w:rsidP="0094330B">
            <w:pPr>
              <w:rPr>
                <w:rFonts w:ascii="Arial" w:hAnsi="Arial" w:cs="Arial"/>
              </w:rPr>
            </w:pPr>
            <w:r>
              <w:rPr>
                <w:rFonts w:ascii="Arial" w:hAnsi="Arial" w:cs="Arial"/>
              </w:rPr>
              <w:t>No adverse impact.</w:t>
            </w:r>
          </w:p>
          <w:p w:rsidR="00CA3858" w:rsidRDefault="00CA3858" w:rsidP="0094330B">
            <w:pPr>
              <w:rPr>
                <w:rFonts w:ascii="Arial" w:hAnsi="Arial" w:cs="Arial"/>
              </w:rPr>
            </w:pPr>
          </w:p>
          <w:p w:rsidR="000C4347" w:rsidRPr="002B3951" w:rsidRDefault="0094330B" w:rsidP="00CA3858">
            <w:pPr>
              <w:rPr>
                <w:rFonts w:ascii="Arial" w:hAnsi="Arial" w:cs="Arial"/>
              </w:rPr>
            </w:pPr>
            <w:r>
              <w:rPr>
                <w:rFonts w:ascii="Arial" w:hAnsi="Arial" w:cs="Arial"/>
              </w:rPr>
              <w:t>Potentially the replacement of th</w:t>
            </w:r>
            <w:r w:rsidR="00CA3858">
              <w:rPr>
                <w:rFonts w:ascii="Arial" w:hAnsi="Arial" w:cs="Arial"/>
              </w:rPr>
              <w:t>ese systems will</w:t>
            </w:r>
            <w:r>
              <w:rPr>
                <w:rFonts w:ascii="Arial" w:hAnsi="Arial" w:cs="Arial"/>
              </w:rPr>
              <w:t xml:space="preserve"> improve the ability of the City Council to deliver services to these groups</w:t>
            </w:r>
            <w:r w:rsidR="00CA3858">
              <w:rPr>
                <w:rFonts w:ascii="Arial" w:hAnsi="Arial" w:cs="Arial"/>
              </w:rPr>
              <w:t>.</w:t>
            </w:r>
          </w:p>
        </w:tc>
      </w:tr>
      <w:tr w:rsidR="00F976E2" w:rsidTr="0060004C">
        <w:tc>
          <w:tcPr>
            <w:tcW w:w="534" w:type="dxa"/>
          </w:tcPr>
          <w:p w:rsidR="00F976E2" w:rsidRPr="00F976E2" w:rsidRDefault="00F976E2" w:rsidP="007A7B97">
            <w:pPr>
              <w:rPr>
                <w:rFonts w:ascii="Arial" w:hAnsi="Arial" w:cs="Arial"/>
              </w:rPr>
            </w:pPr>
          </w:p>
        </w:tc>
        <w:tc>
          <w:tcPr>
            <w:tcW w:w="2551" w:type="dxa"/>
          </w:tcPr>
          <w:p w:rsidR="00F976E2" w:rsidRDefault="00F976E2" w:rsidP="007A7B97">
            <w:pPr>
              <w:rPr>
                <w:rFonts w:ascii="Arial" w:hAnsi="Arial" w:cs="Arial"/>
              </w:rPr>
            </w:pPr>
            <w:r>
              <w:rPr>
                <w:rFonts w:ascii="Arial" w:hAnsi="Arial" w:cs="Arial"/>
              </w:rPr>
              <w:t>What evidence is there of community support for the scheme?</w:t>
            </w:r>
          </w:p>
        </w:tc>
        <w:tc>
          <w:tcPr>
            <w:tcW w:w="6157" w:type="dxa"/>
          </w:tcPr>
          <w:p w:rsidR="00F976E2" w:rsidRPr="002B3951" w:rsidRDefault="00F877DD" w:rsidP="00F877DD">
            <w:pPr>
              <w:rPr>
                <w:rFonts w:ascii="Arial" w:hAnsi="Arial" w:cs="Arial"/>
              </w:rPr>
            </w:pPr>
            <w:r>
              <w:rPr>
                <w:rFonts w:ascii="Arial" w:hAnsi="Arial" w:cs="Arial"/>
              </w:rPr>
              <w:t xml:space="preserve"> </w:t>
            </w:r>
            <w:r w:rsidR="0094330B">
              <w:rPr>
                <w:rFonts w:ascii="Arial" w:hAnsi="Arial" w:cs="Arial"/>
              </w:rPr>
              <w:t>None</w:t>
            </w:r>
          </w:p>
        </w:tc>
      </w:tr>
      <w:tr w:rsidR="00F976E2" w:rsidTr="0060004C">
        <w:tc>
          <w:tcPr>
            <w:tcW w:w="534" w:type="dxa"/>
          </w:tcPr>
          <w:p w:rsidR="00F976E2" w:rsidRPr="00F976E2" w:rsidRDefault="00F976E2" w:rsidP="007A7B97">
            <w:pPr>
              <w:rPr>
                <w:rFonts w:ascii="Arial" w:hAnsi="Arial" w:cs="Arial"/>
              </w:rPr>
            </w:pPr>
          </w:p>
        </w:tc>
        <w:tc>
          <w:tcPr>
            <w:tcW w:w="2551" w:type="dxa"/>
          </w:tcPr>
          <w:p w:rsidR="00F976E2" w:rsidRPr="00F976E2" w:rsidRDefault="00F976E2" w:rsidP="007A7B97">
            <w:pPr>
              <w:rPr>
                <w:rFonts w:ascii="Arial" w:hAnsi="Arial" w:cs="Arial"/>
              </w:rPr>
            </w:pPr>
            <w:r>
              <w:rPr>
                <w:rFonts w:ascii="Arial" w:hAnsi="Arial" w:cs="Arial"/>
              </w:rPr>
              <w:t>Identify how the scheme impacts on CO</w:t>
            </w:r>
            <w:r>
              <w:rPr>
                <w:rFonts w:ascii="Calibri" w:hAnsi="Calibri" w:cs="Arial"/>
              </w:rPr>
              <w:t>₂</w:t>
            </w:r>
            <w:r>
              <w:rPr>
                <w:rFonts w:ascii="Arial" w:hAnsi="Arial" w:cs="Arial"/>
              </w:rPr>
              <w:t xml:space="preserve"> emissions and measures taken to minimise this.</w:t>
            </w:r>
          </w:p>
        </w:tc>
        <w:tc>
          <w:tcPr>
            <w:tcW w:w="6157" w:type="dxa"/>
          </w:tcPr>
          <w:p w:rsidR="00CA3858" w:rsidRDefault="0094330B" w:rsidP="00CA3858">
            <w:pPr>
              <w:rPr>
                <w:rFonts w:ascii="Arial" w:hAnsi="Arial" w:cs="Arial"/>
              </w:rPr>
            </w:pPr>
            <w:r>
              <w:rPr>
                <w:rFonts w:ascii="Arial" w:hAnsi="Arial" w:cs="Arial"/>
              </w:rPr>
              <w:t>Modern system replacement will deliver a reduction in CO2 from technology that is designed to require less resource to operate</w:t>
            </w:r>
            <w:r w:rsidR="00CA3858">
              <w:rPr>
                <w:rFonts w:ascii="Arial" w:hAnsi="Arial" w:cs="Arial"/>
              </w:rPr>
              <w:t xml:space="preserve">.  </w:t>
            </w:r>
          </w:p>
          <w:p w:rsidR="00CA3858" w:rsidRDefault="00CA3858" w:rsidP="00CA3858">
            <w:pPr>
              <w:rPr>
                <w:rFonts w:ascii="Arial" w:hAnsi="Arial" w:cs="Arial"/>
              </w:rPr>
            </w:pPr>
          </w:p>
          <w:p w:rsidR="00F976E2" w:rsidRPr="002B3951" w:rsidRDefault="00CA3858" w:rsidP="009C76A0">
            <w:pPr>
              <w:rPr>
                <w:rFonts w:ascii="Arial" w:hAnsi="Arial" w:cs="Arial"/>
              </w:rPr>
            </w:pPr>
            <w:r>
              <w:rPr>
                <w:rFonts w:ascii="Arial" w:hAnsi="Arial" w:cs="Arial"/>
              </w:rPr>
              <w:t xml:space="preserve">Replacement of EDRMS </w:t>
            </w:r>
            <w:r w:rsidR="009C76A0">
              <w:rPr>
                <w:rFonts w:ascii="Arial" w:hAnsi="Arial" w:cs="Arial"/>
              </w:rPr>
              <w:t xml:space="preserve">with </w:t>
            </w:r>
            <w:r>
              <w:rPr>
                <w:rFonts w:ascii="Arial" w:hAnsi="Arial" w:cs="Arial"/>
              </w:rPr>
              <w:t>a more user</w:t>
            </w:r>
            <w:r w:rsidR="009C76A0">
              <w:rPr>
                <w:rFonts w:ascii="Arial" w:hAnsi="Arial" w:cs="Arial"/>
              </w:rPr>
              <w:t>-</w:t>
            </w:r>
            <w:r>
              <w:rPr>
                <w:rFonts w:ascii="Arial" w:hAnsi="Arial" w:cs="Arial"/>
              </w:rPr>
              <w:t xml:space="preserve">friendly system with greater </w:t>
            </w:r>
            <w:r w:rsidR="009C76A0">
              <w:rPr>
                <w:rFonts w:ascii="Arial" w:hAnsi="Arial" w:cs="Arial"/>
              </w:rPr>
              <w:t xml:space="preserve">User </w:t>
            </w:r>
            <w:r>
              <w:rPr>
                <w:rFonts w:ascii="Arial" w:hAnsi="Arial" w:cs="Arial"/>
              </w:rPr>
              <w:t xml:space="preserve">adoption would </w:t>
            </w:r>
            <w:r w:rsidR="0094330B">
              <w:rPr>
                <w:rFonts w:ascii="Arial" w:hAnsi="Arial" w:cs="Arial"/>
              </w:rPr>
              <w:t>reduce the requirement for paper documents.</w:t>
            </w:r>
          </w:p>
        </w:tc>
      </w:tr>
    </w:tbl>
    <w:p w:rsidR="000C4347" w:rsidRDefault="000C4347" w:rsidP="0059489D">
      <w:pPr>
        <w:spacing w:after="0"/>
      </w:pPr>
    </w:p>
    <w:p w:rsidR="00F976E2" w:rsidRDefault="00F976E2" w:rsidP="0059489D">
      <w:pPr>
        <w:spacing w:after="0"/>
      </w:pPr>
    </w:p>
    <w:p w:rsidR="00F3501B" w:rsidRDefault="00F3501B" w:rsidP="0059489D">
      <w:pPr>
        <w:spacing w:after="0"/>
      </w:pPr>
    </w:p>
    <w:tbl>
      <w:tblPr>
        <w:tblStyle w:val="TableGrid"/>
        <w:tblW w:w="0" w:type="auto"/>
        <w:tblLook w:val="04A0" w:firstRow="1" w:lastRow="0" w:firstColumn="1" w:lastColumn="0" w:noHBand="0" w:noVBand="1"/>
      </w:tblPr>
      <w:tblGrid>
        <w:gridCol w:w="534"/>
        <w:gridCol w:w="2551"/>
        <w:gridCol w:w="6157"/>
      </w:tblGrid>
      <w:tr w:rsidR="00F976E2" w:rsidTr="0060004C">
        <w:tc>
          <w:tcPr>
            <w:tcW w:w="534" w:type="dxa"/>
          </w:tcPr>
          <w:p w:rsidR="00F976E2" w:rsidRPr="00F976E2" w:rsidRDefault="00F976E2" w:rsidP="0059489D">
            <w:pPr>
              <w:rPr>
                <w:rFonts w:ascii="Arial" w:hAnsi="Arial" w:cs="Arial"/>
                <w:b/>
              </w:rPr>
            </w:pPr>
            <w:r>
              <w:rPr>
                <w:rFonts w:ascii="Arial" w:hAnsi="Arial" w:cs="Arial"/>
                <w:b/>
              </w:rPr>
              <w:t>10.</w:t>
            </w:r>
          </w:p>
        </w:tc>
        <w:tc>
          <w:tcPr>
            <w:tcW w:w="2551" w:type="dxa"/>
          </w:tcPr>
          <w:p w:rsidR="00F976E2" w:rsidRPr="00F976E2" w:rsidRDefault="00F976E2" w:rsidP="0059489D">
            <w:pPr>
              <w:rPr>
                <w:rFonts w:ascii="Arial" w:hAnsi="Arial" w:cs="Arial"/>
                <w:b/>
              </w:rPr>
            </w:pPr>
            <w:r>
              <w:rPr>
                <w:rFonts w:ascii="Arial" w:hAnsi="Arial" w:cs="Arial"/>
                <w:b/>
              </w:rPr>
              <w:t>Responsible Officer:</w:t>
            </w:r>
          </w:p>
        </w:tc>
        <w:tc>
          <w:tcPr>
            <w:tcW w:w="6157" w:type="dxa"/>
          </w:tcPr>
          <w:p w:rsidR="00F976E2" w:rsidRPr="002B3951" w:rsidRDefault="002B3951" w:rsidP="0059489D">
            <w:pPr>
              <w:rPr>
                <w:rFonts w:ascii="Arial" w:hAnsi="Arial" w:cs="Arial"/>
              </w:rPr>
            </w:pPr>
            <w:r>
              <w:rPr>
                <w:rFonts w:ascii="Arial" w:hAnsi="Arial" w:cs="Arial"/>
              </w:rPr>
              <w:t>I wish to submit the bid, which has the support of departmental management.</w:t>
            </w:r>
          </w:p>
        </w:tc>
      </w:tr>
      <w:tr w:rsidR="00F976E2" w:rsidTr="0060004C">
        <w:tc>
          <w:tcPr>
            <w:tcW w:w="534" w:type="dxa"/>
          </w:tcPr>
          <w:p w:rsidR="00F976E2" w:rsidRDefault="00F976E2" w:rsidP="0059489D">
            <w:pPr>
              <w:rPr>
                <w:rFonts w:ascii="Arial" w:hAnsi="Arial" w:cs="Arial"/>
                <w:b/>
              </w:rPr>
            </w:pPr>
          </w:p>
        </w:tc>
        <w:tc>
          <w:tcPr>
            <w:tcW w:w="2551" w:type="dxa"/>
          </w:tcPr>
          <w:p w:rsidR="00F976E2" w:rsidRDefault="00F976E2" w:rsidP="0059489D">
            <w:pPr>
              <w:rPr>
                <w:rFonts w:ascii="Arial" w:hAnsi="Arial" w:cs="Arial"/>
                <w:b/>
              </w:rPr>
            </w:pPr>
          </w:p>
          <w:p w:rsidR="00F976E2" w:rsidRDefault="00F976E2" w:rsidP="0059489D">
            <w:pPr>
              <w:rPr>
                <w:rFonts w:ascii="Arial" w:hAnsi="Arial" w:cs="Arial"/>
                <w:b/>
              </w:rPr>
            </w:pPr>
            <w:r>
              <w:rPr>
                <w:rFonts w:ascii="Arial" w:hAnsi="Arial" w:cs="Arial"/>
                <w:b/>
              </w:rPr>
              <w:t>Signature:</w:t>
            </w:r>
          </w:p>
        </w:tc>
        <w:tc>
          <w:tcPr>
            <w:tcW w:w="6157" w:type="dxa"/>
          </w:tcPr>
          <w:p w:rsidR="00F976E2" w:rsidRPr="002B3951" w:rsidRDefault="00A36CCF" w:rsidP="0059489D">
            <w:pPr>
              <w:rPr>
                <w:rFonts w:ascii="Arial" w:hAnsi="Arial" w:cs="Arial"/>
              </w:rPr>
            </w:pPr>
            <w:r>
              <w:rPr>
                <w:rFonts w:ascii="Arial" w:hAnsi="Arial" w:cs="Arial"/>
              </w:rPr>
              <w:t>A C SKDIMORE</w:t>
            </w:r>
          </w:p>
        </w:tc>
      </w:tr>
      <w:tr w:rsidR="00F976E2" w:rsidTr="0060004C">
        <w:tc>
          <w:tcPr>
            <w:tcW w:w="534" w:type="dxa"/>
          </w:tcPr>
          <w:p w:rsidR="00F976E2" w:rsidRDefault="00F976E2" w:rsidP="0059489D">
            <w:pPr>
              <w:rPr>
                <w:rFonts w:ascii="Arial" w:hAnsi="Arial" w:cs="Arial"/>
                <w:b/>
              </w:rPr>
            </w:pPr>
          </w:p>
        </w:tc>
        <w:tc>
          <w:tcPr>
            <w:tcW w:w="2551" w:type="dxa"/>
          </w:tcPr>
          <w:p w:rsidR="00F976E2" w:rsidRDefault="00F976E2" w:rsidP="0059489D">
            <w:pPr>
              <w:rPr>
                <w:rFonts w:ascii="Arial" w:hAnsi="Arial" w:cs="Arial"/>
                <w:b/>
              </w:rPr>
            </w:pPr>
          </w:p>
          <w:p w:rsidR="00F976E2" w:rsidRDefault="00F976E2" w:rsidP="0059489D">
            <w:pPr>
              <w:rPr>
                <w:rFonts w:ascii="Arial" w:hAnsi="Arial" w:cs="Arial"/>
                <w:b/>
              </w:rPr>
            </w:pPr>
            <w:r>
              <w:rPr>
                <w:rFonts w:ascii="Arial" w:hAnsi="Arial" w:cs="Arial"/>
                <w:b/>
              </w:rPr>
              <w:t>Date:</w:t>
            </w:r>
          </w:p>
        </w:tc>
        <w:tc>
          <w:tcPr>
            <w:tcW w:w="6157" w:type="dxa"/>
          </w:tcPr>
          <w:p w:rsidR="00F976E2" w:rsidRPr="002B3951" w:rsidRDefault="00A36CCF" w:rsidP="0059489D">
            <w:pPr>
              <w:rPr>
                <w:rFonts w:ascii="Arial" w:hAnsi="Arial" w:cs="Arial"/>
              </w:rPr>
            </w:pPr>
            <w:r>
              <w:rPr>
                <w:rFonts w:ascii="Arial" w:hAnsi="Arial" w:cs="Arial"/>
              </w:rPr>
              <w:t>9/9/15</w:t>
            </w:r>
          </w:p>
        </w:tc>
      </w:tr>
    </w:tbl>
    <w:p w:rsidR="00F976E2" w:rsidRDefault="00F976E2" w:rsidP="0059489D">
      <w:pPr>
        <w:spacing w:after="0"/>
      </w:pPr>
    </w:p>
    <w:p w:rsidR="007D1F36" w:rsidRDefault="007D1F36" w:rsidP="00F976E2">
      <w:pPr>
        <w:spacing w:after="0"/>
        <w:jc w:val="center"/>
        <w:rPr>
          <w:rFonts w:ascii="Arial" w:hAnsi="Arial" w:cs="Arial"/>
        </w:rPr>
      </w:pPr>
    </w:p>
    <w:p w:rsidR="002B3951" w:rsidRDefault="002B3951" w:rsidP="00F976E2">
      <w:pPr>
        <w:spacing w:after="0"/>
        <w:jc w:val="center"/>
        <w:rPr>
          <w:rFonts w:ascii="Arial" w:hAnsi="Arial" w:cs="Arial"/>
        </w:rPr>
      </w:pPr>
    </w:p>
    <w:tbl>
      <w:tblPr>
        <w:tblStyle w:val="TableGrid"/>
        <w:tblW w:w="0" w:type="auto"/>
        <w:tblLook w:val="04A0" w:firstRow="1" w:lastRow="0" w:firstColumn="1" w:lastColumn="0" w:noHBand="0" w:noVBand="1"/>
      </w:tblPr>
      <w:tblGrid>
        <w:gridCol w:w="534"/>
        <w:gridCol w:w="2551"/>
        <w:gridCol w:w="6157"/>
      </w:tblGrid>
      <w:tr w:rsidR="002B3951" w:rsidTr="002B3951">
        <w:tc>
          <w:tcPr>
            <w:tcW w:w="534" w:type="dxa"/>
          </w:tcPr>
          <w:p w:rsidR="002B3951" w:rsidRDefault="002B3951" w:rsidP="007A7B97">
            <w:pPr>
              <w:rPr>
                <w:rFonts w:ascii="Arial" w:hAnsi="Arial" w:cs="Arial"/>
                <w:b/>
              </w:rPr>
            </w:pPr>
            <w:r>
              <w:rPr>
                <w:rFonts w:ascii="Arial" w:hAnsi="Arial" w:cs="Arial"/>
                <w:b/>
              </w:rPr>
              <w:t>11.</w:t>
            </w:r>
          </w:p>
        </w:tc>
        <w:tc>
          <w:tcPr>
            <w:tcW w:w="2551" w:type="dxa"/>
          </w:tcPr>
          <w:p w:rsidR="002B3951" w:rsidRDefault="002B3951" w:rsidP="007A7B97">
            <w:pPr>
              <w:rPr>
                <w:rFonts w:ascii="Arial" w:hAnsi="Arial" w:cs="Arial"/>
                <w:b/>
              </w:rPr>
            </w:pPr>
            <w:r>
              <w:rPr>
                <w:rFonts w:ascii="Arial" w:hAnsi="Arial" w:cs="Arial"/>
                <w:b/>
              </w:rPr>
              <w:t>Head of Finance</w:t>
            </w:r>
          </w:p>
          <w:p w:rsidR="002B3951" w:rsidRDefault="002B3951" w:rsidP="007A7B97">
            <w:pPr>
              <w:rPr>
                <w:rFonts w:ascii="Arial" w:hAnsi="Arial" w:cs="Arial"/>
                <w:b/>
              </w:rPr>
            </w:pPr>
          </w:p>
        </w:tc>
        <w:tc>
          <w:tcPr>
            <w:tcW w:w="6157" w:type="dxa"/>
          </w:tcPr>
          <w:p w:rsidR="002B3951" w:rsidRPr="002B3951" w:rsidRDefault="002B3951" w:rsidP="007A7B97">
            <w:pPr>
              <w:rPr>
                <w:rFonts w:ascii="Arial" w:hAnsi="Arial" w:cs="Arial"/>
              </w:rPr>
            </w:pPr>
            <w:r>
              <w:rPr>
                <w:rFonts w:ascii="Arial" w:hAnsi="Arial" w:cs="Arial"/>
              </w:rPr>
              <w:t>I have reviewed the financial information given above.</w:t>
            </w:r>
          </w:p>
        </w:tc>
      </w:tr>
      <w:tr w:rsidR="002B3951" w:rsidTr="002B3951">
        <w:tc>
          <w:tcPr>
            <w:tcW w:w="534" w:type="dxa"/>
          </w:tcPr>
          <w:p w:rsidR="002B3951" w:rsidRDefault="002B3951" w:rsidP="007A7B97">
            <w:pPr>
              <w:rPr>
                <w:rFonts w:ascii="Arial" w:hAnsi="Arial" w:cs="Arial"/>
                <w:b/>
              </w:rPr>
            </w:pPr>
          </w:p>
          <w:p w:rsidR="002B3951" w:rsidRDefault="002B3951" w:rsidP="007A7B97">
            <w:pPr>
              <w:rPr>
                <w:rFonts w:ascii="Arial" w:hAnsi="Arial" w:cs="Arial"/>
                <w:b/>
              </w:rPr>
            </w:pPr>
          </w:p>
        </w:tc>
        <w:tc>
          <w:tcPr>
            <w:tcW w:w="2551" w:type="dxa"/>
          </w:tcPr>
          <w:p w:rsidR="002B3951" w:rsidRDefault="002B3951" w:rsidP="007A7B97">
            <w:pPr>
              <w:rPr>
                <w:rFonts w:ascii="Arial" w:hAnsi="Arial" w:cs="Arial"/>
                <w:b/>
              </w:rPr>
            </w:pPr>
            <w:r>
              <w:rPr>
                <w:rFonts w:ascii="Arial" w:hAnsi="Arial" w:cs="Arial"/>
                <w:b/>
              </w:rPr>
              <w:t>Signature:</w:t>
            </w:r>
          </w:p>
        </w:tc>
        <w:tc>
          <w:tcPr>
            <w:tcW w:w="6157" w:type="dxa"/>
          </w:tcPr>
          <w:p w:rsidR="002B3951" w:rsidRPr="002B3951" w:rsidRDefault="002B3951" w:rsidP="007A7B97">
            <w:pPr>
              <w:rPr>
                <w:rFonts w:ascii="Arial" w:hAnsi="Arial" w:cs="Arial"/>
              </w:rPr>
            </w:pPr>
          </w:p>
        </w:tc>
      </w:tr>
      <w:tr w:rsidR="002B3951" w:rsidTr="002B3951">
        <w:tc>
          <w:tcPr>
            <w:tcW w:w="534" w:type="dxa"/>
          </w:tcPr>
          <w:p w:rsidR="002B3951" w:rsidRDefault="002B3951" w:rsidP="007A7B97">
            <w:pPr>
              <w:rPr>
                <w:rFonts w:ascii="Arial" w:hAnsi="Arial" w:cs="Arial"/>
                <w:b/>
              </w:rPr>
            </w:pPr>
          </w:p>
        </w:tc>
        <w:tc>
          <w:tcPr>
            <w:tcW w:w="2551" w:type="dxa"/>
          </w:tcPr>
          <w:p w:rsidR="002B3951" w:rsidRDefault="002B3951" w:rsidP="007A7B97">
            <w:pPr>
              <w:rPr>
                <w:rFonts w:ascii="Arial" w:hAnsi="Arial" w:cs="Arial"/>
                <w:b/>
              </w:rPr>
            </w:pPr>
          </w:p>
          <w:p w:rsidR="002B3951" w:rsidRDefault="002B3951" w:rsidP="007A7B97">
            <w:pPr>
              <w:rPr>
                <w:rFonts w:ascii="Arial" w:hAnsi="Arial" w:cs="Arial"/>
                <w:b/>
              </w:rPr>
            </w:pPr>
            <w:r>
              <w:rPr>
                <w:rFonts w:ascii="Arial" w:hAnsi="Arial" w:cs="Arial"/>
                <w:b/>
              </w:rPr>
              <w:t>Date:</w:t>
            </w:r>
          </w:p>
        </w:tc>
        <w:tc>
          <w:tcPr>
            <w:tcW w:w="6157" w:type="dxa"/>
          </w:tcPr>
          <w:p w:rsidR="002B3951" w:rsidRPr="002B3951" w:rsidRDefault="002B3951" w:rsidP="007A7B97">
            <w:pPr>
              <w:rPr>
                <w:rFonts w:ascii="Arial" w:hAnsi="Arial" w:cs="Arial"/>
              </w:rPr>
            </w:pPr>
          </w:p>
        </w:tc>
      </w:tr>
    </w:tbl>
    <w:p w:rsidR="002B3951" w:rsidRDefault="002B3951" w:rsidP="002B3951">
      <w:pPr>
        <w:spacing w:after="0"/>
        <w:rPr>
          <w:rFonts w:ascii="Arial" w:hAnsi="Arial" w:cs="Arial"/>
        </w:rPr>
      </w:pPr>
    </w:p>
    <w:p w:rsidR="00F976E2" w:rsidRPr="00F976E2" w:rsidRDefault="00D9025F" w:rsidP="00F976E2">
      <w:pPr>
        <w:spacing w:after="0"/>
        <w:jc w:val="center"/>
        <w:rPr>
          <w:rFonts w:ascii="Arial" w:hAnsi="Arial" w:cs="Arial"/>
          <w:color w:val="A6A6A6" w:themeColor="background1" w:themeShade="A6"/>
        </w:rPr>
      </w:pPr>
      <w:r w:rsidRPr="00F976E2">
        <w:rPr>
          <w:rFonts w:ascii="Arial" w:hAnsi="Arial" w:cs="Arial"/>
          <w:color w:val="A6A6A6" w:themeColor="background1" w:themeShade="A6"/>
        </w:rPr>
        <w:t xml:space="preserve"> </w:t>
      </w:r>
      <w:r w:rsidR="00F976E2" w:rsidRPr="00F976E2">
        <w:rPr>
          <w:rFonts w:ascii="Arial" w:hAnsi="Arial" w:cs="Arial"/>
          <w:color w:val="A6A6A6" w:themeColor="background1" w:themeShade="A6"/>
        </w:rPr>
        <w:t>[</w:t>
      </w:r>
      <w:r w:rsidR="00F976E2" w:rsidRPr="00F976E2">
        <w:rPr>
          <w:rFonts w:ascii="Arial" w:hAnsi="Arial" w:cs="Arial"/>
          <w:i/>
          <w:color w:val="A6A6A6" w:themeColor="background1" w:themeShade="A6"/>
        </w:rPr>
        <w:t>Please expand size of boxes as required</w:t>
      </w:r>
      <w:r w:rsidR="00F976E2" w:rsidRPr="00F976E2">
        <w:rPr>
          <w:rFonts w:ascii="Arial" w:hAnsi="Arial" w:cs="Arial"/>
          <w:color w:val="A6A6A6" w:themeColor="background1" w:themeShade="A6"/>
        </w:rPr>
        <w:t>]</w:t>
      </w:r>
    </w:p>
    <w:p w:rsidR="00F976E2" w:rsidRDefault="00F976E2" w:rsidP="00F976E2">
      <w:pPr>
        <w:spacing w:after="0"/>
        <w:jc w:val="center"/>
        <w:rPr>
          <w:rFonts w:ascii="Arial" w:hAnsi="Arial" w:cs="Arial"/>
        </w:rPr>
      </w:pPr>
    </w:p>
    <w:p w:rsidR="008058FA" w:rsidRDefault="008058FA">
      <w:pPr>
        <w:rPr>
          <w:rFonts w:ascii="Arial" w:hAnsi="Arial" w:cs="Arial"/>
        </w:rPr>
      </w:pPr>
      <w:r>
        <w:rPr>
          <w:rFonts w:ascii="Arial" w:hAnsi="Arial" w:cs="Arial"/>
        </w:rPr>
        <w:br w:type="page"/>
      </w:r>
    </w:p>
    <w:p w:rsidR="00F976E2" w:rsidRDefault="008058FA" w:rsidP="008058FA">
      <w:pPr>
        <w:spacing w:after="0"/>
        <w:rPr>
          <w:rFonts w:ascii="Arial" w:hAnsi="Arial" w:cs="Arial"/>
          <w:b/>
          <w:u w:val="single"/>
        </w:rPr>
      </w:pPr>
      <w:r>
        <w:rPr>
          <w:rFonts w:ascii="Arial" w:hAnsi="Arial" w:cs="Arial"/>
          <w:b/>
          <w:u w:val="single"/>
        </w:rPr>
        <w:lastRenderedPageBreak/>
        <w:t>Notes</w:t>
      </w:r>
    </w:p>
    <w:p w:rsidR="008058FA" w:rsidRDefault="008058FA" w:rsidP="008058FA">
      <w:pPr>
        <w:spacing w:after="0"/>
        <w:rPr>
          <w:rFonts w:ascii="Arial" w:hAnsi="Arial" w:cs="Arial"/>
          <w:b/>
          <w:u w:val="single"/>
        </w:rPr>
      </w:pPr>
    </w:p>
    <w:p w:rsidR="008058FA" w:rsidRDefault="008058FA" w:rsidP="008058FA">
      <w:pPr>
        <w:spacing w:after="0"/>
        <w:rPr>
          <w:rFonts w:ascii="Arial" w:hAnsi="Arial" w:cs="Arial"/>
        </w:rPr>
      </w:pPr>
      <w:r>
        <w:rPr>
          <w:rFonts w:ascii="Arial" w:hAnsi="Arial" w:cs="Arial"/>
        </w:rPr>
        <w:t>Protected groups are those who have any of the following protected characteristics:</w:t>
      </w:r>
    </w:p>
    <w:p w:rsidR="008058FA" w:rsidRDefault="008058FA" w:rsidP="008058FA">
      <w:pPr>
        <w:spacing w:after="0"/>
        <w:rPr>
          <w:rFonts w:ascii="Arial" w:hAnsi="Arial" w:cs="Arial"/>
        </w:rPr>
      </w:pPr>
    </w:p>
    <w:p w:rsidR="008058FA" w:rsidRDefault="008058FA" w:rsidP="008058FA">
      <w:pPr>
        <w:pStyle w:val="ListParagraph"/>
        <w:numPr>
          <w:ilvl w:val="0"/>
          <w:numId w:val="1"/>
        </w:numPr>
        <w:spacing w:after="0"/>
        <w:rPr>
          <w:rFonts w:ascii="Arial" w:hAnsi="Arial" w:cs="Arial"/>
        </w:rPr>
      </w:pPr>
      <w:r>
        <w:rPr>
          <w:rFonts w:ascii="Arial" w:hAnsi="Arial" w:cs="Arial"/>
        </w:rPr>
        <w:t>Age</w:t>
      </w:r>
    </w:p>
    <w:p w:rsidR="008058FA" w:rsidRDefault="008058FA" w:rsidP="008058FA">
      <w:pPr>
        <w:pStyle w:val="ListParagraph"/>
        <w:numPr>
          <w:ilvl w:val="0"/>
          <w:numId w:val="1"/>
        </w:numPr>
        <w:spacing w:after="0"/>
        <w:rPr>
          <w:rFonts w:ascii="Arial" w:hAnsi="Arial" w:cs="Arial"/>
        </w:rPr>
      </w:pPr>
      <w:r>
        <w:rPr>
          <w:rFonts w:ascii="Arial" w:hAnsi="Arial" w:cs="Arial"/>
        </w:rPr>
        <w:t>Disability</w:t>
      </w:r>
    </w:p>
    <w:p w:rsidR="008058FA" w:rsidRDefault="008058FA" w:rsidP="008058FA">
      <w:pPr>
        <w:pStyle w:val="ListParagraph"/>
        <w:numPr>
          <w:ilvl w:val="0"/>
          <w:numId w:val="1"/>
        </w:numPr>
        <w:spacing w:after="0"/>
        <w:rPr>
          <w:rFonts w:ascii="Arial" w:hAnsi="Arial" w:cs="Arial"/>
        </w:rPr>
      </w:pPr>
      <w:r>
        <w:rPr>
          <w:rFonts w:ascii="Arial" w:hAnsi="Arial" w:cs="Arial"/>
        </w:rPr>
        <w:t>Gender re-assignment</w:t>
      </w:r>
    </w:p>
    <w:p w:rsidR="008058FA" w:rsidRDefault="008058FA" w:rsidP="008058FA">
      <w:pPr>
        <w:pStyle w:val="ListParagraph"/>
        <w:numPr>
          <w:ilvl w:val="0"/>
          <w:numId w:val="1"/>
        </w:numPr>
        <w:spacing w:after="0"/>
        <w:rPr>
          <w:rFonts w:ascii="Arial" w:hAnsi="Arial" w:cs="Arial"/>
        </w:rPr>
      </w:pPr>
      <w:r>
        <w:rPr>
          <w:rFonts w:ascii="Arial" w:hAnsi="Arial" w:cs="Arial"/>
        </w:rPr>
        <w:t>Pregnancy and maternity</w:t>
      </w:r>
    </w:p>
    <w:p w:rsidR="008058FA" w:rsidRDefault="008058FA" w:rsidP="008058FA">
      <w:pPr>
        <w:pStyle w:val="ListParagraph"/>
        <w:numPr>
          <w:ilvl w:val="0"/>
          <w:numId w:val="1"/>
        </w:numPr>
        <w:spacing w:after="0"/>
        <w:rPr>
          <w:rFonts w:ascii="Arial" w:hAnsi="Arial" w:cs="Arial"/>
        </w:rPr>
      </w:pPr>
      <w:r>
        <w:rPr>
          <w:rFonts w:ascii="Arial" w:hAnsi="Arial" w:cs="Arial"/>
        </w:rPr>
        <w:t>Race</w:t>
      </w:r>
    </w:p>
    <w:p w:rsidR="008058FA" w:rsidRDefault="008058FA" w:rsidP="008058FA">
      <w:pPr>
        <w:pStyle w:val="ListParagraph"/>
        <w:numPr>
          <w:ilvl w:val="0"/>
          <w:numId w:val="1"/>
        </w:numPr>
        <w:spacing w:after="0"/>
        <w:rPr>
          <w:rFonts w:ascii="Arial" w:hAnsi="Arial" w:cs="Arial"/>
        </w:rPr>
      </w:pPr>
      <w:r>
        <w:rPr>
          <w:rFonts w:ascii="Arial" w:hAnsi="Arial" w:cs="Arial"/>
        </w:rPr>
        <w:t>Religion or belief</w:t>
      </w:r>
    </w:p>
    <w:p w:rsidR="008058FA" w:rsidRDefault="008058FA" w:rsidP="008058FA">
      <w:pPr>
        <w:pStyle w:val="ListParagraph"/>
        <w:numPr>
          <w:ilvl w:val="0"/>
          <w:numId w:val="1"/>
        </w:numPr>
        <w:spacing w:after="0"/>
        <w:rPr>
          <w:rFonts w:ascii="Arial" w:hAnsi="Arial" w:cs="Arial"/>
        </w:rPr>
      </w:pPr>
      <w:r>
        <w:rPr>
          <w:rFonts w:ascii="Arial" w:hAnsi="Arial" w:cs="Arial"/>
        </w:rPr>
        <w:t>Sex</w:t>
      </w:r>
    </w:p>
    <w:p w:rsidR="008058FA" w:rsidRDefault="008058FA" w:rsidP="008058FA">
      <w:pPr>
        <w:pStyle w:val="ListParagraph"/>
        <w:numPr>
          <w:ilvl w:val="0"/>
          <w:numId w:val="1"/>
        </w:numPr>
        <w:spacing w:after="0"/>
        <w:rPr>
          <w:rFonts w:ascii="Arial" w:hAnsi="Arial" w:cs="Arial"/>
        </w:rPr>
      </w:pPr>
      <w:r>
        <w:rPr>
          <w:rFonts w:ascii="Arial" w:hAnsi="Arial" w:cs="Arial"/>
        </w:rPr>
        <w:t>Sexual orientation</w:t>
      </w:r>
    </w:p>
    <w:p w:rsidR="0094330B" w:rsidRDefault="0094330B" w:rsidP="0094330B">
      <w:pPr>
        <w:spacing w:after="0"/>
        <w:rPr>
          <w:rFonts w:ascii="Arial" w:hAnsi="Arial" w:cs="Arial"/>
        </w:rPr>
      </w:pPr>
    </w:p>
    <w:p w:rsidR="0094330B" w:rsidRDefault="0094330B">
      <w:pPr>
        <w:rPr>
          <w:rFonts w:ascii="Arial" w:hAnsi="Arial" w:cs="Arial"/>
        </w:rPr>
      </w:pPr>
      <w:r>
        <w:rPr>
          <w:rFonts w:ascii="Arial" w:hAnsi="Arial" w:cs="Arial"/>
        </w:rPr>
        <w:br w:type="page"/>
      </w:r>
    </w:p>
    <w:p w:rsidR="0094330B" w:rsidRDefault="0094330B" w:rsidP="0094330B">
      <w:pPr>
        <w:spacing w:after="0"/>
        <w:rPr>
          <w:rFonts w:ascii="Arial" w:hAnsi="Arial" w:cs="Arial"/>
        </w:rPr>
        <w:sectPr w:rsidR="0094330B">
          <w:headerReference w:type="default" r:id="rId9"/>
          <w:footerReference w:type="default" r:id="rId10"/>
          <w:pgSz w:w="11906" w:h="16838"/>
          <w:pgMar w:top="1440" w:right="1440" w:bottom="1440" w:left="1440" w:header="708" w:footer="708" w:gutter="0"/>
          <w:cols w:space="708"/>
          <w:docGrid w:linePitch="360"/>
        </w:sectPr>
      </w:pPr>
    </w:p>
    <w:p w:rsidR="0094330B" w:rsidRDefault="004166F0" w:rsidP="0094330B">
      <w:pPr>
        <w:spacing w:after="0"/>
        <w:rPr>
          <w:rFonts w:ascii="Arial" w:hAnsi="Arial" w:cs="Arial"/>
        </w:rPr>
      </w:pPr>
      <w:r>
        <w:rPr>
          <w:rFonts w:ascii="Arial" w:hAnsi="Arial" w:cs="Arial"/>
          <w:noProof/>
          <w:lang w:eastAsia="en-GB"/>
        </w:rPr>
        <w:lastRenderedPageBreak/>
        <w:drawing>
          <wp:inline distT="0" distB="0" distL="0" distR="0">
            <wp:extent cx="9483617" cy="5295569"/>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3617" cy="5295569"/>
                    </a:xfrm>
                    <a:prstGeom prst="rect">
                      <a:avLst/>
                    </a:prstGeom>
                    <a:noFill/>
                    <a:ln>
                      <a:noFill/>
                    </a:ln>
                  </pic:spPr>
                </pic:pic>
              </a:graphicData>
            </a:graphic>
          </wp:inline>
        </w:drawing>
      </w:r>
    </w:p>
    <w:p w:rsidR="00927C4A" w:rsidRPr="00927C4A" w:rsidRDefault="00927C4A" w:rsidP="00927C4A">
      <w:pPr>
        <w:pStyle w:val="Caption"/>
        <w:rPr>
          <w:rFonts w:ascii="Arial" w:hAnsi="Arial" w:cs="Arial"/>
          <w:color w:val="000000" w:themeColor="text1"/>
          <w:sz w:val="24"/>
          <w:szCs w:val="24"/>
        </w:rPr>
      </w:pPr>
      <w:r w:rsidRPr="00927C4A">
        <w:rPr>
          <w:color w:val="000000" w:themeColor="text1"/>
          <w:sz w:val="24"/>
          <w:szCs w:val="24"/>
        </w:rPr>
        <w:t xml:space="preserve">Figure </w:t>
      </w:r>
      <w:r w:rsidRPr="00927C4A">
        <w:rPr>
          <w:color w:val="000000" w:themeColor="text1"/>
          <w:sz w:val="24"/>
          <w:szCs w:val="24"/>
        </w:rPr>
        <w:fldChar w:fldCharType="begin"/>
      </w:r>
      <w:r w:rsidRPr="00927C4A">
        <w:rPr>
          <w:color w:val="000000" w:themeColor="text1"/>
          <w:sz w:val="24"/>
          <w:szCs w:val="24"/>
        </w:rPr>
        <w:instrText xml:space="preserve"> SEQ Figure \* ARABIC </w:instrText>
      </w:r>
      <w:r w:rsidRPr="00927C4A">
        <w:rPr>
          <w:color w:val="000000" w:themeColor="text1"/>
          <w:sz w:val="24"/>
          <w:szCs w:val="24"/>
        </w:rPr>
        <w:fldChar w:fldCharType="separate"/>
      </w:r>
      <w:r w:rsidRPr="00927C4A">
        <w:rPr>
          <w:noProof/>
          <w:color w:val="000000" w:themeColor="text1"/>
          <w:sz w:val="24"/>
          <w:szCs w:val="24"/>
        </w:rPr>
        <w:t>1</w:t>
      </w:r>
      <w:r w:rsidRPr="00927C4A">
        <w:rPr>
          <w:color w:val="000000" w:themeColor="text1"/>
          <w:sz w:val="24"/>
          <w:szCs w:val="24"/>
        </w:rPr>
        <w:fldChar w:fldCharType="end"/>
      </w:r>
      <w:r w:rsidRPr="00927C4A">
        <w:rPr>
          <w:color w:val="000000" w:themeColor="text1"/>
          <w:sz w:val="24"/>
          <w:szCs w:val="24"/>
        </w:rPr>
        <w:t>: IS Capital Programme</w:t>
      </w:r>
    </w:p>
    <w:sectPr w:rsidR="00927C4A" w:rsidRPr="00927C4A" w:rsidSect="0094330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A1" w:rsidRDefault="008461A1" w:rsidP="005134C3">
      <w:pPr>
        <w:spacing w:after="0" w:line="240" w:lineRule="auto"/>
      </w:pPr>
      <w:r>
        <w:separator/>
      </w:r>
    </w:p>
  </w:endnote>
  <w:endnote w:type="continuationSeparator" w:id="0">
    <w:p w:rsidR="008461A1" w:rsidRDefault="008461A1" w:rsidP="0051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95914453"/>
      <w:docPartObj>
        <w:docPartGallery w:val="Page Numbers (Bottom of Page)"/>
        <w:docPartUnique/>
      </w:docPartObj>
    </w:sdtPr>
    <w:sdtEndPr>
      <w:rPr>
        <w:noProof/>
      </w:rPr>
    </w:sdtEndPr>
    <w:sdtContent>
      <w:p w:rsidR="007A7B97" w:rsidRPr="00032A01" w:rsidRDefault="007A7B97" w:rsidP="00F45E0C">
        <w:pPr>
          <w:pStyle w:val="Footer"/>
          <w:jc w:val="right"/>
          <w:rPr>
            <w:rFonts w:ascii="Arial" w:hAnsi="Arial" w:cs="Arial"/>
            <w:sz w:val="16"/>
            <w:szCs w:val="16"/>
          </w:rPr>
        </w:pPr>
      </w:p>
      <w:p w:rsidR="007A7B97" w:rsidRPr="00032A01" w:rsidRDefault="007A7B97" w:rsidP="00F45E0C">
        <w:pPr>
          <w:pStyle w:val="Footer"/>
          <w:rPr>
            <w:rFonts w:ascii="Arial" w:hAnsi="Arial" w:cs="Arial"/>
            <w:sz w:val="16"/>
            <w:szCs w:val="16"/>
          </w:rPr>
        </w:pPr>
        <w:r w:rsidRPr="00032A01">
          <w:rPr>
            <w:rFonts w:ascii="Arial" w:hAnsi="Arial" w:cs="Arial"/>
            <w:sz w:val="16"/>
            <w:szCs w:val="16"/>
          </w:rPr>
          <w:t>Z/201</w:t>
        </w:r>
        <w:r>
          <w:rPr>
            <w:rFonts w:ascii="Arial" w:hAnsi="Arial" w:cs="Arial"/>
            <w:sz w:val="16"/>
            <w:szCs w:val="16"/>
          </w:rPr>
          <w:t>5</w:t>
        </w:r>
        <w:r w:rsidRPr="00032A01">
          <w:rPr>
            <w:rFonts w:ascii="Arial" w:hAnsi="Arial" w:cs="Arial"/>
            <w:sz w:val="16"/>
            <w:szCs w:val="16"/>
          </w:rPr>
          <w:t>/13</w:t>
        </w:r>
        <w:r>
          <w:rPr>
            <w:rFonts w:ascii="Arial" w:hAnsi="Arial" w:cs="Arial"/>
            <w:sz w:val="16"/>
            <w:szCs w:val="16"/>
          </w:rPr>
          <w:t>581</w:t>
        </w:r>
        <w:r w:rsidRPr="00032A01">
          <w:rPr>
            <w:rFonts w:ascii="Arial" w:hAnsi="Arial" w:cs="Arial"/>
            <w:sz w:val="16"/>
            <w:szCs w:val="16"/>
          </w:rPr>
          <w:t>MNCAP – Capital Programme 201</w:t>
        </w:r>
        <w:r>
          <w:rPr>
            <w:rFonts w:ascii="Arial" w:hAnsi="Arial" w:cs="Arial"/>
            <w:sz w:val="16"/>
            <w:szCs w:val="16"/>
          </w:rPr>
          <w:t>6</w:t>
        </w:r>
        <w:r w:rsidRPr="00032A01">
          <w:rPr>
            <w:rFonts w:ascii="Arial" w:hAnsi="Arial" w:cs="Arial"/>
            <w:sz w:val="16"/>
            <w:szCs w:val="16"/>
          </w:rPr>
          <w:t>-201</w:t>
        </w:r>
        <w:r>
          <w:rPr>
            <w:rFonts w:ascii="Arial" w:hAnsi="Arial" w:cs="Arial"/>
            <w:sz w:val="16"/>
            <w:szCs w:val="16"/>
          </w:rPr>
          <w:t>7</w:t>
        </w:r>
        <w:r w:rsidRPr="00032A01">
          <w:rPr>
            <w:rFonts w:ascii="Arial" w:hAnsi="Arial" w:cs="Arial"/>
            <w:sz w:val="16"/>
            <w:szCs w:val="16"/>
          </w:rPr>
          <w:t xml:space="preserve"> </w:t>
        </w:r>
        <w:r>
          <w:rPr>
            <w:rFonts w:ascii="Arial" w:hAnsi="Arial" w:cs="Arial"/>
            <w:sz w:val="16"/>
            <w:szCs w:val="16"/>
          </w:rPr>
          <w:t xml:space="preserve">– 2018-19 </w:t>
        </w:r>
        <w:r w:rsidRPr="00032A01">
          <w:rPr>
            <w:rFonts w:ascii="Arial" w:hAnsi="Arial" w:cs="Arial"/>
            <w:sz w:val="16"/>
            <w:szCs w:val="16"/>
          </w:rPr>
          <w:t>– Bidding Proforma</w:t>
        </w:r>
      </w:p>
      <w:p w:rsidR="007A7B97" w:rsidRPr="00032A01" w:rsidRDefault="007A7B97" w:rsidP="00F45E0C">
        <w:pPr>
          <w:pStyle w:val="Footer"/>
          <w:jc w:val="right"/>
          <w:rPr>
            <w:rFonts w:ascii="Arial" w:hAnsi="Arial" w:cs="Arial"/>
            <w:sz w:val="16"/>
            <w:szCs w:val="16"/>
          </w:rPr>
        </w:pPr>
        <w:r w:rsidRPr="00032A01">
          <w:rPr>
            <w:rFonts w:ascii="Arial" w:hAnsi="Arial" w:cs="Arial"/>
            <w:sz w:val="16"/>
            <w:szCs w:val="16"/>
          </w:rPr>
          <w:fldChar w:fldCharType="begin"/>
        </w:r>
        <w:r w:rsidRPr="00032A01">
          <w:rPr>
            <w:rFonts w:ascii="Arial" w:hAnsi="Arial" w:cs="Arial"/>
            <w:sz w:val="16"/>
            <w:szCs w:val="16"/>
          </w:rPr>
          <w:instrText xml:space="preserve"> PAGE   \* MERGEFORMAT </w:instrText>
        </w:r>
        <w:r w:rsidRPr="00032A01">
          <w:rPr>
            <w:rFonts w:ascii="Arial" w:hAnsi="Arial" w:cs="Arial"/>
            <w:sz w:val="16"/>
            <w:szCs w:val="16"/>
          </w:rPr>
          <w:fldChar w:fldCharType="separate"/>
        </w:r>
        <w:r w:rsidR="00552FE8">
          <w:rPr>
            <w:rFonts w:ascii="Arial" w:hAnsi="Arial" w:cs="Arial"/>
            <w:noProof/>
            <w:sz w:val="16"/>
            <w:szCs w:val="16"/>
          </w:rPr>
          <w:t>8</w:t>
        </w:r>
        <w:r w:rsidRPr="00032A01">
          <w:rPr>
            <w:rFonts w:ascii="Arial" w:hAnsi="Arial" w:cs="Arial"/>
            <w:noProof/>
            <w:sz w:val="16"/>
            <w:szCs w:val="16"/>
          </w:rPr>
          <w:fldChar w:fldCharType="end"/>
        </w:r>
      </w:p>
    </w:sdtContent>
  </w:sdt>
  <w:p w:rsidR="007A7B97" w:rsidRPr="00032A01" w:rsidRDefault="007A7B9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A1" w:rsidRDefault="008461A1" w:rsidP="005134C3">
      <w:pPr>
        <w:spacing w:after="0" w:line="240" w:lineRule="auto"/>
      </w:pPr>
      <w:r>
        <w:separator/>
      </w:r>
    </w:p>
  </w:footnote>
  <w:footnote w:type="continuationSeparator" w:id="0">
    <w:p w:rsidR="008461A1" w:rsidRDefault="008461A1" w:rsidP="0051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0305"/>
      <w:docPartObj>
        <w:docPartGallery w:val="Watermarks"/>
        <w:docPartUnique/>
      </w:docPartObj>
    </w:sdtPr>
    <w:sdtEndPr/>
    <w:sdtContent>
      <w:p w:rsidR="007A7B97" w:rsidRDefault="00552FE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55D"/>
    <w:multiLevelType w:val="hybridMultilevel"/>
    <w:tmpl w:val="9054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94737"/>
    <w:multiLevelType w:val="hybridMultilevel"/>
    <w:tmpl w:val="A3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90CC7"/>
    <w:multiLevelType w:val="hybridMultilevel"/>
    <w:tmpl w:val="6A2CB09C"/>
    <w:lvl w:ilvl="0" w:tplc="CDC0F7FE">
      <w:start w:val="1"/>
      <w:numFmt w:val="bullet"/>
      <w:pStyle w:val="ListBullet"/>
      <w:lvlText w:val=""/>
      <w:lvlJc w:val="left"/>
      <w:pPr>
        <w:tabs>
          <w:tab w:val="num" w:pos="1995"/>
        </w:tabs>
        <w:ind w:left="1995" w:hanging="396"/>
      </w:pPr>
      <w:rPr>
        <w:rFonts w:ascii="Symbol" w:hAnsi="Symbol" w:hint="default"/>
        <w:color w:val="000000"/>
      </w:rPr>
    </w:lvl>
    <w:lvl w:ilvl="1" w:tplc="08090003" w:tentative="1">
      <w:start w:val="1"/>
      <w:numFmt w:val="bullet"/>
      <w:lvlText w:val="o"/>
      <w:lvlJc w:val="left"/>
      <w:pPr>
        <w:tabs>
          <w:tab w:val="num" w:pos="2188"/>
        </w:tabs>
        <w:ind w:left="2188" w:hanging="360"/>
      </w:pPr>
      <w:rPr>
        <w:rFonts w:ascii="Courier New" w:hAnsi="Courier New" w:cs="Courier New" w:hint="default"/>
      </w:rPr>
    </w:lvl>
    <w:lvl w:ilvl="2" w:tplc="08090005" w:tentative="1">
      <w:start w:val="1"/>
      <w:numFmt w:val="bullet"/>
      <w:lvlText w:val=""/>
      <w:lvlJc w:val="left"/>
      <w:pPr>
        <w:tabs>
          <w:tab w:val="num" w:pos="2908"/>
        </w:tabs>
        <w:ind w:left="2908" w:hanging="360"/>
      </w:pPr>
      <w:rPr>
        <w:rFonts w:ascii="Wingdings" w:hAnsi="Wingdings" w:hint="default"/>
      </w:rPr>
    </w:lvl>
    <w:lvl w:ilvl="3" w:tplc="08090001" w:tentative="1">
      <w:start w:val="1"/>
      <w:numFmt w:val="bullet"/>
      <w:lvlText w:val=""/>
      <w:lvlJc w:val="left"/>
      <w:pPr>
        <w:tabs>
          <w:tab w:val="num" w:pos="3628"/>
        </w:tabs>
        <w:ind w:left="3628" w:hanging="360"/>
      </w:pPr>
      <w:rPr>
        <w:rFonts w:ascii="Symbol" w:hAnsi="Symbol" w:hint="default"/>
      </w:rPr>
    </w:lvl>
    <w:lvl w:ilvl="4" w:tplc="08090003" w:tentative="1">
      <w:start w:val="1"/>
      <w:numFmt w:val="bullet"/>
      <w:lvlText w:val="o"/>
      <w:lvlJc w:val="left"/>
      <w:pPr>
        <w:tabs>
          <w:tab w:val="num" w:pos="4348"/>
        </w:tabs>
        <w:ind w:left="4348" w:hanging="360"/>
      </w:pPr>
      <w:rPr>
        <w:rFonts w:ascii="Courier New" w:hAnsi="Courier New" w:cs="Courier New" w:hint="default"/>
      </w:rPr>
    </w:lvl>
    <w:lvl w:ilvl="5" w:tplc="08090005" w:tentative="1">
      <w:start w:val="1"/>
      <w:numFmt w:val="bullet"/>
      <w:lvlText w:val=""/>
      <w:lvlJc w:val="left"/>
      <w:pPr>
        <w:tabs>
          <w:tab w:val="num" w:pos="5068"/>
        </w:tabs>
        <w:ind w:left="5068" w:hanging="360"/>
      </w:pPr>
      <w:rPr>
        <w:rFonts w:ascii="Wingdings" w:hAnsi="Wingdings" w:hint="default"/>
      </w:rPr>
    </w:lvl>
    <w:lvl w:ilvl="6" w:tplc="08090001" w:tentative="1">
      <w:start w:val="1"/>
      <w:numFmt w:val="bullet"/>
      <w:lvlText w:val=""/>
      <w:lvlJc w:val="left"/>
      <w:pPr>
        <w:tabs>
          <w:tab w:val="num" w:pos="5788"/>
        </w:tabs>
        <w:ind w:left="5788" w:hanging="360"/>
      </w:pPr>
      <w:rPr>
        <w:rFonts w:ascii="Symbol" w:hAnsi="Symbol" w:hint="default"/>
      </w:rPr>
    </w:lvl>
    <w:lvl w:ilvl="7" w:tplc="08090003" w:tentative="1">
      <w:start w:val="1"/>
      <w:numFmt w:val="bullet"/>
      <w:lvlText w:val="o"/>
      <w:lvlJc w:val="left"/>
      <w:pPr>
        <w:tabs>
          <w:tab w:val="num" w:pos="6508"/>
        </w:tabs>
        <w:ind w:left="6508" w:hanging="360"/>
      </w:pPr>
      <w:rPr>
        <w:rFonts w:ascii="Courier New" w:hAnsi="Courier New" w:cs="Courier New" w:hint="default"/>
      </w:rPr>
    </w:lvl>
    <w:lvl w:ilvl="8" w:tplc="08090005" w:tentative="1">
      <w:start w:val="1"/>
      <w:numFmt w:val="bullet"/>
      <w:lvlText w:val=""/>
      <w:lvlJc w:val="left"/>
      <w:pPr>
        <w:tabs>
          <w:tab w:val="num" w:pos="7228"/>
        </w:tabs>
        <w:ind w:left="7228" w:hanging="360"/>
      </w:pPr>
      <w:rPr>
        <w:rFonts w:ascii="Wingdings" w:hAnsi="Wingdings" w:hint="default"/>
      </w:rPr>
    </w:lvl>
  </w:abstractNum>
  <w:abstractNum w:abstractNumId="3">
    <w:nsid w:val="1600426F"/>
    <w:multiLevelType w:val="hybridMultilevel"/>
    <w:tmpl w:val="DB7E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56778"/>
    <w:multiLevelType w:val="hybridMultilevel"/>
    <w:tmpl w:val="7A7AF9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65A27BD"/>
    <w:multiLevelType w:val="hybridMultilevel"/>
    <w:tmpl w:val="A6CA3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A345DA"/>
    <w:multiLevelType w:val="hybridMultilevel"/>
    <w:tmpl w:val="F2B0C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B4725C"/>
    <w:multiLevelType w:val="hybridMultilevel"/>
    <w:tmpl w:val="9D3A4E0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nsid w:val="25F90905"/>
    <w:multiLevelType w:val="hybridMultilevel"/>
    <w:tmpl w:val="0DBAE2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C62B68"/>
    <w:multiLevelType w:val="hybridMultilevel"/>
    <w:tmpl w:val="92265D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5721D6"/>
    <w:multiLevelType w:val="hybridMultilevel"/>
    <w:tmpl w:val="A5B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91958"/>
    <w:multiLevelType w:val="hybridMultilevel"/>
    <w:tmpl w:val="0606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B3369"/>
    <w:multiLevelType w:val="multilevel"/>
    <w:tmpl w:val="994C8582"/>
    <w:lvl w:ilvl="0">
      <w:start w:val="1"/>
      <w:numFmt w:val="decimal"/>
      <w:pStyle w:val="Heading"/>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422503"/>
    <w:multiLevelType w:val="hybridMultilevel"/>
    <w:tmpl w:val="3CE4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4D6F90"/>
    <w:multiLevelType w:val="hybridMultilevel"/>
    <w:tmpl w:val="7236E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E16FFC"/>
    <w:multiLevelType w:val="hybridMultilevel"/>
    <w:tmpl w:val="A8D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47809"/>
    <w:multiLevelType w:val="hybridMultilevel"/>
    <w:tmpl w:val="781E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869C7"/>
    <w:multiLevelType w:val="hybridMultilevel"/>
    <w:tmpl w:val="A0F8C7C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5E6506B7"/>
    <w:multiLevelType w:val="hybridMultilevel"/>
    <w:tmpl w:val="A44699FE"/>
    <w:lvl w:ilvl="0" w:tplc="E8EAD7E6">
      <w:start w:val="1"/>
      <w:numFmt w:val="bullet"/>
      <w:lvlText w:val=""/>
      <w:lvlJc w:val="left"/>
      <w:pPr>
        <w:tabs>
          <w:tab w:val="num" w:pos="0"/>
        </w:tabs>
        <w:ind w:left="720" w:hanging="360"/>
      </w:pPr>
      <w:rPr>
        <w:rFonts w:ascii="Symbol" w:hAnsi="Symbol" w:hint="default"/>
        <w:color w:val="000000"/>
      </w:rPr>
    </w:lvl>
    <w:lvl w:ilvl="1" w:tplc="08090001">
      <w:start w:val="1"/>
      <w:numFmt w:val="bullet"/>
      <w:lvlText w:val=""/>
      <w:lvlJc w:val="left"/>
      <w:pPr>
        <w:tabs>
          <w:tab w:val="num" w:pos="2188"/>
        </w:tabs>
        <w:ind w:left="2188" w:hanging="360"/>
      </w:pPr>
      <w:rPr>
        <w:rFonts w:ascii="Symbol" w:hAnsi="Symbol" w:hint="default"/>
        <w:color w:val="000000"/>
      </w:rPr>
    </w:lvl>
    <w:lvl w:ilvl="2" w:tplc="08090005" w:tentative="1">
      <w:start w:val="1"/>
      <w:numFmt w:val="bullet"/>
      <w:lvlText w:val=""/>
      <w:lvlJc w:val="left"/>
      <w:pPr>
        <w:tabs>
          <w:tab w:val="num" w:pos="2908"/>
        </w:tabs>
        <w:ind w:left="2908" w:hanging="360"/>
      </w:pPr>
      <w:rPr>
        <w:rFonts w:ascii="Wingdings" w:hAnsi="Wingdings" w:hint="default"/>
      </w:rPr>
    </w:lvl>
    <w:lvl w:ilvl="3" w:tplc="08090001" w:tentative="1">
      <w:start w:val="1"/>
      <w:numFmt w:val="bullet"/>
      <w:lvlText w:val=""/>
      <w:lvlJc w:val="left"/>
      <w:pPr>
        <w:tabs>
          <w:tab w:val="num" w:pos="3628"/>
        </w:tabs>
        <w:ind w:left="3628" w:hanging="360"/>
      </w:pPr>
      <w:rPr>
        <w:rFonts w:ascii="Symbol" w:hAnsi="Symbol" w:hint="default"/>
      </w:rPr>
    </w:lvl>
    <w:lvl w:ilvl="4" w:tplc="08090003" w:tentative="1">
      <w:start w:val="1"/>
      <w:numFmt w:val="bullet"/>
      <w:lvlText w:val="o"/>
      <w:lvlJc w:val="left"/>
      <w:pPr>
        <w:tabs>
          <w:tab w:val="num" w:pos="4348"/>
        </w:tabs>
        <w:ind w:left="4348" w:hanging="360"/>
      </w:pPr>
      <w:rPr>
        <w:rFonts w:ascii="Courier New" w:hAnsi="Courier New" w:cs="Courier New" w:hint="default"/>
      </w:rPr>
    </w:lvl>
    <w:lvl w:ilvl="5" w:tplc="08090005" w:tentative="1">
      <w:start w:val="1"/>
      <w:numFmt w:val="bullet"/>
      <w:lvlText w:val=""/>
      <w:lvlJc w:val="left"/>
      <w:pPr>
        <w:tabs>
          <w:tab w:val="num" w:pos="5068"/>
        </w:tabs>
        <w:ind w:left="5068" w:hanging="360"/>
      </w:pPr>
      <w:rPr>
        <w:rFonts w:ascii="Wingdings" w:hAnsi="Wingdings" w:hint="default"/>
      </w:rPr>
    </w:lvl>
    <w:lvl w:ilvl="6" w:tplc="08090001" w:tentative="1">
      <w:start w:val="1"/>
      <w:numFmt w:val="bullet"/>
      <w:lvlText w:val=""/>
      <w:lvlJc w:val="left"/>
      <w:pPr>
        <w:tabs>
          <w:tab w:val="num" w:pos="5788"/>
        </w:tabs>
        <w:ind w:left="5788" w:hanging="360"/>
      </w:pPr>
      <w:rPr>
        <w:rFonts w:ascii="Symbol" w:hAnsi="Symbol" w:hint="default"/>
      </w:rPr>
    </w:lvl>
    <w:lvl w:ilvl="7" w:tplc="08090003" w:tentative="1">
      <w:start w:val="1"/>
      <w:numFmt w:val="bullet"/>
      <w:lvlText w:val="o"/>
      <w:lvlJc w:val="left"/>
      <w:pPr>
        <w:tabs>
          <w:tab w:val="num" w:pos="6508"/>
        </w:tabs>
        <w:ind w:left="6508" w:hanging="360"/>
      </w:pPr>
      <w:rPr>
        <w:rFonts w:ascii="Courier New" w:hAnsi="Courier New" w:cs="Courier New" w:hint="default"/>
      </w:rPr>
    </w:lvl>
    <w:lvl w:ilvl="8" w:tplc="08090005" w:tentative="1">
      <w:start w:val="1"/>
      <w:numFmt w:val="bullet"/>
      <w:lvlText w:val=""/>
      <w:lvlJc w:val="left"/>
      <w:pPr>
        <w:tabs>
          <w:tab w:val="num" w:pos="7228"/>
        </w:tabs>
        <w:ind w:left="7228" w:hanging="360"/>
      </w:pPr>
      <w:rPr>
        <w:rFonts w:ascii="Wingdings" w:hAnsi="Wingdings" w:hint="default"/>
      </w:rPr>
    </w:lvl>
  </w:abstractNum>
  <w:abstractNum w:abstractNumId="19">
    <w:nsid w:val="5FD41C51"/>
    <w:multiLevelType w:val="hybridMultilevel"/>
    <w:tmpl w:val="1A045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C16F6B"/>
    <w:multiLevelType w:val="hybridMultilevel"/>
    <w:tmpl w:val="3E8A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C4527E"/>
    <w:multiLevelType w:val="hybridMultilevel"/>
    <w:tmpl w:val="EFE4A774"/>
    <w:lvl w:ilvl="0" w:tplc="9C9EFD96">
      <w:start w:val="1"/>
      <w:numFmt w:val="decimal"/>
      <w:lvlText w:val="%1."/>
      <w:lvlJc w:val="left"/>
      <w:pPr>
        <w:ind w:left="394" w:hanging="360"/>
      </w:pPr>
      <w:rPr>
        <w:color w:val="auto"/>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6C1E156F"/>
    <w:multiLevelType w:val="hybridMultilevel"/>
    <w:tmpl w:val="772AECF0"/>
    <w:lvl w:ilvl="0" w:tplc="08090001">
      <w:start w:val="1"/>
      <w:numFmt w:val="bullet"/>
      <w:lvlText w:val=""/>
      <w:lvlJc w:val="left"/>
      <w:pPr>
        <w:tabs>
          <w:tab w:val="num" w:pos="665"/>
        </w:tabs>
        <w:ind w:left="665" w:hanging="360"/>
      </w:pPr>
      <w:rPr>
        <w:rFonts w:ascii="Symbol" w:hAnsi="Symbol" w:hint="default"/>
      </w:rPr>
    </w:lvl>
    <w:lvl w:ilvl="1" w:tplc="08090003" w:tentative="1">
      <w:start w:val="1"/>
      <w:numFmt w:val="bullet"/>
      <w:lvlText w:val="o"/>
      <w:lvlJc w:val="left"/>
      <w:pPr>
        <w:tabs>
          <w:tab w:val="num" w:pos="2105"/>
        </w:tabs>
        <w:ind w:left="2105" w:hanging="360"/>
      </w:pPr>
      <w:rPr>
        <w:rFonts w:ascii="Courier New" w:hAnsi="Courier New" w:cs="Courier New" w:hint="default"/>
      </w:rPr>
    </w:lvl>
    <w:lvl w:ilvl="2" w:tplc="08090005" w:tentative="1">
      <w:start w:val="1"/>
      <w:numFmt w:val="bullet"/>
      <w:lvlText w:val=""/>
      <w:lvlJc w:val="left"/>
      <w:pPr>
        <w:tabs>
          <w:tab w:val="num" w:pos="2825"/>
        </w:tabs>
        <w:ind w:left="2825" w:hanging="360"/>
      </w:pPr>
      <w:rPr>
        <w:rFonts w:ascii="Wingdings" w:hAnsi="Wingdings" w:hint="default"/>
      </w:rPr>
    </w:lvl>
    <w:lvl w:ilvl="3" w:tplc="08090001" w:tentative="1">
      <w:start w:val="1"/>
      <w:numFmt w:val="bullet"/>
      <w:lvlText w:val=""/>
      <w:lvlJc w:val="left"/>
      <w:pPr>
        <w:tabs>
          <w:tab w:val="num" w:pos="3545"/>
        </w:tabs>
        <w:ind w:left="3545" w:hanging="360"/>
      </w:pPr>
      <w:rPr>
        <w:rFonts w:ascii="Symbol" w:hAnsi="Symbol" w:hint="default"/>
      </w:rPr>
    </w:lvl>
    <w:lvl w:ilvl="4" w:tplc="08090003" w:tentative="1">
      <w:start w:val="1"/>
      <w:numFmt w:val="bullet"/>
      <w:lvlText w:val="o"/>
      <w:lvlJc w:val="left"/>
      <w:pPr>
        <w:tabs>
          <w:tab w:val="num" w:pos="4265"/>
        </w:tabs>
        <w:ind w:left="4265" w:hanging="360"/>
      </w:pPr>
      <w:rPr>
        <w:rFonts w:ascii="Courier New" w:hAnsi="Courier New" w:cs="Courier New" w:hint="default"/>
      </w:rPr>
    </w:lvl>
    <w:lvl w:ilvl="5" w:tplc="08090005" w:tentative="1">
      <w:start w:val="1"/>
      <w:numFmt w:val="bullet"/>
      <w:lvlText w:val=""/>
      <w:lvlJc w:val="left"/>
      <w:pPr>
        <w:tabs>
          <w:tab w:val="num" w:pos="4985"/>
        </w:tabs>
        <w:ind w:left="4985" w:hanging="360"/>
      </w:pPr>
      <w:rPr>
        <w:rFonts w:ascii="Wingdings" w:hAnsi="Wingdings" w:hint="default"/>
      </w:rPr>
    </w:lvl>
    <w:lvl w:ilvl="6" w:tplc="08090001" w:tentative="1">
      <w:start w:val="1"/>
      <w:numFmt w:val="bullet"/>
      <w:lvlText w:val=""/>
      <w:lvlJc w:val="left"/>
      <w:pPr>
        <w:tabs>
          <w:tab w:val="num" w:pos="5705"/>
        </w:tabs>
        <w:ind w:left="5705" w:hanging="360"/>
      </w:pPr>
      <w:rPr>
        <w:rFonts w:ascii="Symbol" w:hAnsi="Symbol" w:hint="default"/>
      </w:rPr>
    </w:lvl>
    <w:lvl w:ilvl="7" w:tplc="08090003" w:tentative="1">
      <w:start w:val="1"/>
      <w:numFmt w:val="bullet"/>
      <w:lvlText w:val="o"/>
      <w:lvlJc w:val="left"/>
      <w:pPr>
        <w:tabs>
          <w:tab w:val="num" w:pos="6425"/>
        </w:tabs>
        <w:ind w:left="6425" w:hanging="360"/>
      </w:pPr>
      <w:rPr>
        <w:rFonts w:ascii="Courier New" w:hAnsi="Courier New" w:cs="Courier New" w:hint="default"/>
      </w:rPr>
    </w:lvl>
    <w:lvl w:ilvl="8" w:tplc="08090005" w:tentative="1">
      <w:start w:val="1"/>
      <w:numFmt w:val="bullet"/>
      <w:lvlText w:val=""/>
      <w:lvlJc w:val="left"/>
      <w:pPr>
        <w:tabs>
          <w:tab w:val="num" w:pos="7145"/>
        </w:tabs>
        <w:ind w:left="7145" w:hanging="360"/>
      </w:pPr>
      <w:rPr>
        <w:rFonts w:ascii="Wingdings" w:hAnsi="Wingdings" w:hint="default"/>
      </w:rPr>
    </w:lvl>
  </w:abstractNum>
  <w:abstractNum w:abstractNumId="23">
    <w:nsid w:val="6D0F37EC"/>
    <w:multiLevelType w:val="hybridMultilevel"/>
    <w:tmpl w:val="18EC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9161D3"/>
    <w:multiLevelType w:val="hybridMultilevel"/>
    <w:tmpl w:val="5DA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6"/>
  </w:num>
  <w:num w:numId="5">
    <w:abstractNumId w:val="20"/>
  </w:num>
  <w:num w:numId="6">
    <w:abstractNumId w:val="23"/>
  </w:num>
  <w:num w:numId="7">
    <w:abstractNumId w:val="10"/>
  </w:num>
  <w:num w:numId="8">
    <w:abstractNumId w:val="7"/>
  </w:num>
  <w:num w:numId="9">
    <w:abstractNumId w:val="14"/>
  </w:num>
  <w:num w:numId="10">
    <w:abstractNumId w:val="5"/>
  </w:num>
  <w:num w:numId="11">
    <w:abstractNumId w:val="3"/>
  </w:num>
  <w:num w:numId="12">
    <w:abstractNumId w:val="11"/>
  </w:num>
  <w:num w:numId="13">
    <w:abstractNumId w:val="4"/>
  </w:num>
  <w:num w:numId="14">
    <w:abstractNumId w:val="0"/>
  </w:num>
  <w:num w:numId="15">
    <w:abstractNumId w:val="1"/>
  </w:num>
  <w:num w:numId="16">
    <w:abstractNumId w:val="8"/>
  </w:num>
  <w:num w:numId="17">
    <w:abstractNumId w:val="19"/>
  </w:num>
  <w:num w:numId="18">
    <w:abstractNumId w:val="12"/>
  </w:num>
  <w:num w:numId="19">
    <w:abstractNumId w:val="22"/>
  </w:num>
  <w:num w:numId="20">
    <w:abstractNumId w:val="2"/>
  </w:num>
  <w:num w:numId="21">
    <w:abstractNumId w:val="18"/>
  </w:num>
  <w:num w:numId="22">
    <w:abstractNumId w:val="9"/>
  </w:num>
  <w:num w:numId="23">
    <w:abstractNumId w:val="13"/>
  </w:num>
  <w:num w:numId="24">
    <w:abstractNumId w:val="1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01"/>
    <w:rsid w:val="00032A01"/>
    <w:rsid w:val="00037E64"/>
    <w:rsid w:val="00047DAE"/>
    <w:rsid w:val="000721DF"/>
    <w:rsid w:val="0009087A"/>
    <w:rsid w:val="000B4399"/>
    <w:rsid w:val="000C4347"/>
    <w:rsid w:val="000D3471"/>
    <w:rsid w:val="001018CD"/>
    <w:rsid w:val="00116BEC"/>
    <w:rsid w:val="00121DC8"/>
    <w:rsid w:val="00137501"/>
    <w:rsid w:val="0014209D"/>
    <w:rsid w:val="00156142"/>
    <w:rsid w:val="00191BAE"/>
    <w:rsid w:val="001B312F"/>
    <w:rsid w:val="001C17DC"/>
    <w:rsid w:val="001F4CE7"/>
    <w:rsid w:val="00215567"/>
    <w:rsid w:val="00216784"/>
    <w:rsid w:val="00216B6F"/>
    <w:rsid w:val="00242173"/>
    <w:rsid w:val="00277810"/>
    <w:rsid w:val="00290D0F"/>
    <w:rsid w:val="002B3951"/>
    <w:rsid w:val="002B7375"/>
    <w:rsid w:val="002C5464"/>
    <w:rsid w:val="002F130C"/>
    <w:rsid w:val="00327988"/>
    <w:rsid w:val="00327BFF"/>
    <w:rsid w:val="00330654"/>
    <w:rsid w:val="00332387"/>
    <w:rsid w:val="00360C10"/>
    <w:rsid w:val="003675B9"/>
    <w:rsid w:val="00383B74"/>
    <w:rsid w:val="00395763"/>
    <w:rsid w:val="003C0DDA"/>
    <w:rsid w:val="0040050E"/>
    <w:rsid w:val="004166F0"/>
    <w:rsid w:val="00476DF6"/>
    <w:rsid w:val="004C3981"/>
    <w:rsid w:val="004E7F9F"/>
    <w:rsid w:val="005134C3"/>
    <w:rsid w:val="00526401"/>
    <w:rsid w:val="00552FE8"/>
    <w:rsid w:val="00561772"/>
    <w:rsid w:val="0059489D"/>
    <w:rsid w:val="005A20D9"/>
    <w:rsid w:val="005E19E1"/>
    <w:rsid w:val="005E2700"/>
    <w:rsid w:val="005E2BC1"/>
    <w:rsid w:val="005E3D28"/>
    <w:rsid w:val="005E770A"/>
    <w:rsid w:val="005F32D3"/>
    <w:rsid w:val="005F3AD1"/>
    <w:rsid w:val="0060004C"/>
    <w:rsid w:val="00623AB8"/>
    <w:rsid w:val="00657B8A"/>
    <w:rsid w:val="006C6FB1"/>
    <w:rsid w:val="006D2F9C"/>
    <w:rsid w:val="006F16F6"/>
    <w:rsid w:val="007023F3"/>
    <w:rsid w:val="00706CD8"/>
    <w:rsid w:val="00726767"/>
    <w:rsid w:val="007608B2"/>
    <w:rsid w:val="007707F5"/>
    <w:rsid w:val="00780F43"/>
    <w:rsid w:val="007900B2"/>
    <w:rsid w:val="007A7B97"/>
    <w:rsid w:val="007C3715"/>
    <w:rsid w:val="007D0DAC"/>
    <w:rsid w:val="007D1F36"/>
    <w:rsid w:val="00804D10"/>
    <w:rsid w:val="008058FA"/>
    <w:rsid w:val="00805DAE"/>
    <w:rsid w:val="00806A62"/>
    <w:rsid w:val="008251C3"/>
    <w:rsid w:val="0084366D"/>
    <w:rsid w:val="008461A1"/>
    <w:rsid w:val="008825FA"/>
    <w:rsid w:val="008C6C45"/>
    <w:rsid w:val="008D133F"/>
    <w:rsid w:val="008D5AC4"/>
    <w:rsid w:val="008E6E22"/>
    <w:rsid w:val="00901968"/>
    <w:rsid w:val="00910758"/>
    <w:rsid w:val="00924755"/>
    <w:rsid w:val="00927C4A"/>
    <w:rsid w:val="009351AC"/>
    <w:rsid w:val="0094330B"/>
    <w:rsid w:val="0096728E"/>
    <w:rsid w:val="009949A6"/>
    <w:rsid w:val="009A6CD5"/>
    <w:rsid w:val="009B413C"/>
    <w:rsid w:val="009C76A0"/>
    <w:rsid w:val="009D1B87"/>
    <w:rsid w:val="009F206C"/>
    <w:rsid w:val="00A039F9"/>
    <w:rsid w:val="00A14EBE"/>
    <w:rsid w:val="00A305EE"/>
    <w:rsid w:val="00A36CCF"/>
    <w:rsid w:val="00A55C54"/>
    <w:rsid w:val="00A90BE3"/>
    <w:rsid w:val="00A93254"/>
    <w:rsid w:val="00B0385B"/>
    <w:rsid w:val="00B22B39"/>
    <w:rsid w:val="00B56A6F"/>
    <w:rsid w:val="00B645EF"/>
    <w:rsid w:val="00BC1CDB"/>
    <w:rsid w:val="00BC315D"/>
    <w:rsid w:val="00C01711"/>
    <w:rsid w:val="00C945CC"/>
    <w:rsid w:val="00CA3858"/>
    <w:rsid w:val="00CB5FCB"/>
    <w:rsid w:val="00CE0704"/>
    <w:rsid w:val="00CF14A3"/>
    <w:rsid w:val="00D054AA"/>
    <w:rsid w:val="00D16257"/>
    <w:rsid w:val="00D606AA"/>
    <w:rsid w:val="00D60C08"/>
    <w:rsid w:val="00D84E96"/>
    <w:rsid w:val="00D9025F"/>
    <w:rsid w:val="00DA282F"/>
    <w:rsid w:val="00DC7895"/>
    <w:rsid w:val="00E0227E"/>
    <w:rsid w:val="00E1193A"/>
    <w:rsid w:val="00E14BBD"/>
    <w:rsid w:val="00E34208"/>
    <w:rsid w:val="00E52978"/>
    <w:rsid w:val="00E94CDC"/>
    <w:rsid w:val="00EA783F"/>
    <w:rsid w:val="00EC1333"/>
    <w:rsid w:val="00EC46E8"/>
    <w:rsid w:val="00EE546A"/>
    <w:rsid w:val="00F1329F"/>
    <w:rsid w:val="00F3501B"/>
    <w:rsid w:val="00F45E0C"/>
    <w:rsid w:val="00F877DD"/>
    <w:rsid w:val="00F9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C3"/>
  </w:style>
  <w:style w:type="paragraph" w:styleId="Footer">
    <w:name w:val="footer"/>
    <w:basedOn w:val="Normal"/>
    <w:link w:val="FooterChar"/>
    <w:uiPriority w:val="99"/>
    <w:unhideWhenUsed/>
    <w:rsid w:val="0051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C3"/>
  </w:style>
  <w:style w:type="paragraph" w:styleId="BalloonText">
    <w:name w:val="Balloon Text"/>
    <w:basedOn w:val="Normal"/>
    <w:link w:val="BalloonTextChar"/>
    <w:uiPriority w:val="99"/>
    <w:semiHidden/>
    <w:unhideWhenUsed/>
    <w:rsid w:val="005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C3"/>
    <w:rPr>
      <w:rFonts w:ascii="Tahoma" w:hAnsi="Tahoma" w:cs="Tahoma"/>
      <w:sz w:val="16"/>
      <w:szCs w:val="16"/>
    </w:rPr>
  </w:style>
  <w:style w:type="paragraph" w:styleId="ListParagraph">
    <w:name w:val="List Paragraph"/>
    <w:basedOn w:val="Normal"/>
    <w:uiPriority w:val="34"/>
    <w:qFormat/>
    <w:rsid w:val="008058FA"/>
    <w:pPr>
      <w:ind w:left="720"/>
      <w:contextualSpacing/>
    </w:pPr>
  </w:style>
  <w:style w:type="paragraph" w:styleId="FootnoteText">
    <w:name w:val="footnote text"/>
    <w:basedOn w:val="Normal"/>
    <w:link w:val="FootnoteTextChar"/>
    <w:uiPriority w:val="99"/>
    <w:semiHidden/>
    <w:unhideWhenUsed/>
    <w:rsid w:val="00047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DAE"/>
    <w:rPr>
      <w:sz w:val="20"/>
      <w:szCs w:val="20"/>
    </w:rPr>
  </w:style>
  <w:style w:type="character" w:styleId="FootnoteReference">
    <w:name w:val="footnote reference"/>
    <w:basedOn w:val="DefaultParagraphFont"/>
    <w:uiPriority w:val="99"/>
    <w:semiHidden/>
    <w:unhideWhenUsed/>
    <w:rsid w:val="00047DAE"/>
    <w:rPr>
      <w:vertAlign w:val="superscript"/>
    </w:rPr>
  </w:style>
  <w:style w:type="paragraph" w:customStyle="1" w:styleId="Heading">
    <w:name w:val="Heading"/>
    <w:basedOn w:val="Normal"/>
    <w:rsid w:val="00CE0704"/>
    <w:pPr>
      <w:numPr>
        <w:numId w:val="18"/>
      </w:numPr>
      <w:spacing w:before="240" w:after="0" w:line="240" w:lineRule="auto"/>
    </w:pPr>
    <w:rPr>
      <w:rFonts w:ascii="Arial" w:eastAsia="Times New Roman" w:hAnsi="Arial" w:cs="Times New Roman"/>
      <w:b/>
      <w:sz w:val="24"/>
      <w:szCs w:val="24"/>
    </w:rPr>
  </w:style>
  <w:style w:type="paragraph" w:styleId="ListBullet">
    <w:name w:val="List Bullet"/>
    <w:basedOn w:val="Normal"/>
    <w:rsid w:val="00CE0704"/>
    <w:pPr>
      <w:numPr>
        <w:numId w:val="20"/>
      </w:numPr>
      <w:spacing w:after="0" w:line="240" w:lineRule="auto"/>
    </w:pPr>
    <w:rPr>
      <w:rFonts w:ascii="Arial" w:eastAsia="Times New Roman" w:hAnsi="Arial" w:cs="Times New Roman"/>
      <w:sz w:val="24"/>
      <w:szCs w:val="24"/>
      <w:lang w:val="en-US"/>
    </w:rPr>
  </w:style>
  <w:style w:type="paragraph" w:styleId="Caption">
    <w:name w:val="caption"/>
    <w:basedOn w:val="Normal"/>
    <w:next w:val="Normal"/>
    <w:uiPriority w:val="35"/>
    <w:unhideWhenUsed/>
    <w:qFormat/>
    <w:rsid w:val="00927C4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C3"/>
  </w:style>
  <w:style w:type="paragraph" w:styleId="Footer">
    <w:name w:val="footer"/>
    <w:basedOn w:val="Normal"/>
    <w:link w:val="FooterChar"/>
    <w:uiPriority w:val="99"/>
    <w:unhideWhenUsed/>
    <w:rsid w:val="0051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C3"/>
  </w:style>
  <w:style w:type="paragraph" w:styleId="BalloonText">
    <w:name w:val="Balloon Text"/>
    <w:basedOn w:val="Normal"/>
    <w:link w:val="BalloonTextChar"/>
    <w:uiPriority w:val="99"/>
    <w:semiHidden/>
    <w:unhideWhenUsed/>
    <w:rsid w:val="005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C3"/>
    <w:rPr>
      <w:rFonts w:ascii="Tahoma" w:hAnsi="Tahoma" w:cs="Tahoma"/>
      <w:sz w:val="16"/>
      <w:szCs w:val="16"/>
    </w:rPr>
  </w:style>
  <w:style w:type="paragraph" w:styleId="ListParagraph">
    <w:name w:val="List Paragraph"/>
    <w:basedOn w:val="Normal"/>
    <w:uiPriority w:val="34"/>
    <w:qFormat/>
    <w:rsid w:val="008058FA"/>
    <w:pPr>
      <w:ind w:left="720"/>
      <w:contextualSpacing/>
    </w:pPr>
  </w:style>
  <w:style w:type="paragraph" w:styleId="FootnoteText">
    <w:name w:val="footnote text"/>
    <w:basedOn w:val="Normal"/>
    <w:link w:val="FootnoteTextChar"/>
    <w:uiPriority w:val="99"/>
    <w:semiHidden/>
    <w:unhideWhenUsed/>
    <w:rsid w:val="00047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DAE"/>
    <w:rPr>
      <w:sz w:val="20"/>
      <w:szCs w:val="20"/>
    </w:rPr>
  </w:style>
  <w:style w:type="character" w:styleId="FootnoteReference">
    <w:name w:val="footnote reference"/>
    <w:basedOn w:val="DefaultParagraphFont"/>
    <w:uiPriority w:val="99"/>
    <w:semiHidden/>
    <w:unhideWhenUsed/>
    <w:rsid w:val="00047DAE"/>
    <w:rPr>
      <w:vertAlign w:val="superscript"/>
    </w:rPr>
  </w:style>
  <w:style w:type="paragraph" w:customStyle="1" w:styleId="Heading">
    <w:name w:val="Heading"/>
    <w:basedOn w:val="Normal"/>
    <w:rsid w:val="00CE0704"/>
    <w:pPr>
      <w:numPr>
        <w:numId w:val="18"/>
      </w:numPr>
      <w:spacing w:before="240" w:after="0" w:line="240" w:lineRule="auto"/>
    </w:pPr>
    <w:rPr>
      <w:rFonts w:ascii="Arial" w:eastAsia="Times New Roman" w:hAnsi="Arial" w:cs="Times New Roman"/>
      <w:b/>
      <w:sz w:val="24"/>
      <w:szCs w:val="24"/>
    </w:rPr>
  </w:style>
  <w:style w:type="paragraph" w:styleId="ListBullet">
    <w:name w:val="List Bullet"/>
    <w:basedOn w:val="Normal"/>
    <w:rsid w:val="00CE0704"/>
    <w:pPr>
      <w:numPr>
        <w:numId w:val="20"/>
      </w:numPr>
      <w:spacing w:after="0" w:line="240" w:lineRule="auto"/>
    </w:pPr>
    <w:rPr>
      <w:rFonts w:ascii="Arial" w:eastAsia="Times New Roman" w:hAnsi="Arial" w:cs="Times New Roman"/>
      <w:sz w:val="24"/>
      <w:szCs w:val="24"/>
      <w:lang w:val="en-US"/>
    </w:rPr>
  </w:style>
  <w:style w:type="paragraph" w:styleId="Caption">
    <w:name w:val="caption"/>
    <w:basedOn w:val="Normal"/>
    <w:next w:val="Normal"/>
    <w:uiPriority w:val="35"/>
    <w:unhideWhenUsed/>
    <w:qFormat/>
    <w:rsid w:val="00927C4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12E3-E7F5-4631-AFB3-002C9AEF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8067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Pickering</dc:creator>
  <cp:lastModifiedBy>Pravina Chandarana</cp:lastModifiedBy>
  <cp:revision>2</cp:revision>
  <cp:lastPrinted>2015-06-25T13:24:00Z</cp:lastPrinted>
  <dcterms:created xsi:type="dcterms:W3CDTF">2017-03-09T14:52:00Z</dcterms:created>
  <dcterms:modified xsi:type="dcterms:W3CDTF">2017-03-09T14:52:00Z</dcterms:modified>
</cp:coreProperties>
</file>