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8E" w:rsidRDefault="00F60084" w:rsidP="00D65AA7">
      <w:pPr>
        <w:jc w:val="right"/>
      </w:pPr>
      <w:bookmarkStart w:id="0" w:name="_GoBack"/>
      <w:bookmarkEnd w:id="0"/>
      <w:r>
        <w:rPr>
          <w:noProof/>
          <w:sz w:val="24"/>
        </w:rPr>
        <w:drawing>
          <wp:anchor distT="0" distB="0" distL="114300" distR="114300" simplePos="0" relativeHeight="251662336" behindDoc="0" locked="0" layoutInCell="1" allowOverlap="1" wp14:anchorId="388211F1" wp14:editId="70F72B0E">
            <wp:simplePos x="0" y="0"/>
            <wp:positionH relativeFrom="column">
              <wp:posOffset>5657850</wp:posOffset>
            </wp:positionH>
            <wp:positionV relativeFrom="paragraph">
              <wp:posOffset>-708479</wp:posOffset>
            </wp:positionV>
            <wp:extent cx="813435" cy="897255"/>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3435" cy="897255"/>
                    </a:xfrm>
                    <a:prstGeom prst="rect">
                      <a:avLst/>
                    </a:prstGeom>
                    <a:noFill/>
                  </pic:spPr>
                </pic:pic>
              </a:graphicData>
            </a:graphic>
            <wp14:sizeRelH relativeFrom="page">
              <wp14:pctWidth>0</wp14:pctWidth>
            </wp14:sizeRelH>
            <wp14:sizeRelV relativeFrom="page">
              <wp14:pctHeight>0</wp14:pctHeight>
            </wp14:sizeRelV>
          </wp:anchor>
        </w:drawing>
      </w:r>
      <w:r w:rsidR="009C0FEE">
        <w:t xml:space="preserve">  </w:t>
      </w:r>
    </w:p>
    <w:p w:rsidR="006C4392" w:rsidRDefault="00380433" w:rsidP="00D65AA7">
      <w:pPr>
        <w:jc w:val="center"/>
        <w:rPr>
          <w:b/>
          <w:sz w:val="48"/>
          <w:szCs w:val="48"/>
        </w:rPr>
      </w:pPr>
      <w:r>
        <w:rPr>
          <w:noProof/>
        </w:rPr>
        <mc:AlternateContent>
          <mc:Choice Requires="wps">
            <w:drawing>
              <wp:anchor distT="0" distB="0" distL="114300" distR="114300" simplePos="0" relativeHeight="251664384" behindDoc="0" locked="0" layoutInCell="1" allowOverlap="1" wp14:anchorId="46DFA26F" wp14:editId="0C67472E">
                <wp:simplePos x="0" y="0"/>
                <wp:positionH relativeFrom="column">
                  <wp:posOffset>-64655</wp:posOffset>
                </wp:positionH>
                <wp:positionV relativeFrom="paragraph">
                  <wp:posOffset>116436</wp:posOffset>
                </wp:positionV>
                <wp:extent cx="6048375" cy="1283854"/>
                <wp:effectExtent l="0" t="0" r="0" b="0"/>
                <wp:wrapNone/>
                <wp:docPr id="7" name="Text Box 7"/>
                <wp:cNvGraphicFramePr/>
                <a:graphic xmlns:a="http://schemas.openxmlformats.org/drawingml/2006/main">
                  <a:graphicData uri="http://schemas.microsoft.com/office/word/2010/wordprocessingShape">
                    <wps:wsp>
                      <wps:cNvSpPr txBox="1"/>
                      <wps:spPr>
                        <a:xfrm>
                          <a:off x="0" y="0"/>
                          <a:ext cx="6048375" cy="1283854"/>
                        </a:xfrm>
                        <a:prstGeom prst="rect">
                          <a:avLst/>
                        </a:prstGeom>
                        <a:noFill/>
                        <a:ln>
                          <a:noFill/>
                        </a:ln>
                        <a:effectLst/>
                      </wps:spPr>
                      <wps:txbx>
                        <w:txbxContent>
                          <w:p w:rsidR="00960CD9" w:rsidRDefault="00960CD9" w:rsidP="00D871B3">
                            <w:pPr>
                              <w:jc w:val="center"/>
                              <w:rPr>
                                <w:b/>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A20297"/>
                                      </w14:gs>
                                      <w14:gs w14:pos="25000">
                                        <w14:srgbClr w14:val="7030A0"/>
                                      </w14:gs>
                                      <w14:gs w14:pos="100000">
                                        <w14:srgbClr w14:val="A20297"/>
                                      </w14:gs>
                                    </w14:gsLst>
                                    <w14:lin w14:ang="5400000" w14:scaled="0"/>
                                  </w14:gradFill>
                                </w14:textFill>
                              </w:rPr>
                            </w:pPr>
                            <w:r>
                              <w:rPr>
                                <w:b/>
                                <w:sz w:val="48"/>
                                <w:szCs w:val="48"/>
                              </w:rPr>
                              <w:t xml:space="preserve">Education and </w:t>
                            </w:r>
                            <w:r w:rsidRPr="006B1C6D">
                              <w:rPr>
                                <w:b/>
                                <w:sz w:val="48"/>
                                <w:szCs w:val="48"/>
                              </w:rPr>
                              <w:t>Children’s Services</w:t>
                            </w:r>
                            <w:r>
                              <w:rPr>
                                <w:b/>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A20297"/>
                                      </w14:gs>
                                      <w14:gs w14:pos="25000">
                                        <w14:srgbClr w14:val="7030A0"/>
                                      </w14:gs>
                                      <w14:gs w14:pos="100000">
                                        <w14:srgbClr w14:val="A20297"/>
                                      </w14:gs>
                                    </w14:gsLst>
                                    <w14:lin w14:ang="5400000" w14:scaled="0"/>
                                  </w14:gradFill>
                                </w14:textFill>
                              </w:rPr>
                              <w:t xml:space="preserve"> </w:t>
                            </w:r>
                          </w:p>
                          <w:p w:rsidR="00960CD9" w:rsidRPr="00380433" w:rsidRDefault="00960CD9" w:rsidP="00D871B3">
                            <w:pPr>
                              <w:jc w:val="center"/>
                              <w:rPr>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A20297"/>
                                      </w14:gs>
                                      <w14:gs w14:pos="25000">
                                        <w14:srgbClr w14:val="7030A0"/>
                                      </w14:gs>
                                      <w14:gs w14:pos="100000">
                                        <w14:srgbClr w14:val="A20297"/>
                                      </w14:gs>
                                    </w14:gsLst>
                                    <w14:lin w14:ang="5400000" w14:scaled="0"/>
                                  </w14:gradFill>
                                </w14:textFill>
                              </w:rPr>
                            </w:pPr>
                            <w:r w:rsidRPr="00380433">
                              <w:rPr>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A20297"/>
                                      </w14:gs>
                                      <w14:gs w14:pos="25000">
                                        <w14:srgbClr w14:val="7030A0"/>
                                      </w14:gs>
                                      <w14:gs w14:pos="100000">
                                        <w14:srgbClr w14:val="A20297"/>
                                      </w14:gs>
                                    </w14:gsLst>
                                    <w14:lin w14:ang="5400000" w14:scaled="0"/>
                                  </w14:gradFill>
                                </w14:textFill>
                              </w:rPr>
                              <w:t>~ supporting children and young people to be safe, learn, achieve and grow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1pt;margin-top:9.15pt;width:476.25pt;height:10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" filled="f" stroked="f">
                <v:textbox>
                  <w:txbxContent>
                    <w:p w:rsidR="00960CD9" w:rsidRDefault="00960CD9" w:rsidP="00D871B3">
                      <w:pPr>
                        <w:jc w:val="center"/>
                        <w:rPr>
                          <w:b/>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A20297"/>
                                </w14:gs>
                                <w14:gs w14:pos="25000">
                                  <w14:srgbClr w14:val="7030A0"/>
                                </w14:gs>
                                <w14:gs w14:pos="100000">
                                  <w14:srgbClr w14:val="A20297"/>
                                </w14:gs>
                              </w14:gsLst>
                              <w14:lin w14:ang="5400000" w14:scaled="0"/>
                            </w14:gradFill>
                          </w14:textFill>
                        </w:rPr>
                      </w:pPr>
                      <w:r>
                        <w:rPr>
                          <w:b/>
                          <w:sz w:val="48"/>
                          <w:szCs w:val="48"/>
                        </w:rPr>
                        <w:t xml:space="preserve">Education and </w:t>
                      </w:r>
                      <w:r w:rsidRPr="006B1C6D">
                        <w:rPr>
                          <w:b/>
                          <w:sz w:val="48"/>
                          <w:szCs w:val="48"/>
                        </w:rPr>
                        <w:t>Children’s Services</w:t>
                      </w:r>
                      <w:r>
                        <w:rPr>
                          <w:b/>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A20297"/>
                                </w14:gs>
                                <w14:gs w14:pos="25000">
                                  <w14:srgbClr w14:val="7030A0"/>
                                </w14:gs>
                                <w14:gs w14:pos="100000">
                                  <w14:srgbClr w14:val="A20297"/>
                                </w14:gs>
                              </w14:gsLst>
                              <w14:lin w14:ang="5400000" w14:scaled="0"/>
                            </w14:gradFill>
                          </w14:textFill>
                        </w:rPr>
                        <w:t xml:space="preserve"> </w:t>
                      </w:r>
                    </w:p>
                    <w:p w:rsidR="00960CD9" w:rsidRPr="00380433" w:rsidRDefault="00960CD9" w:rsidP="00D871B3">
                      <w:pPr>
                        <w:jc w:val="center"/>
                        <w:rPr>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A20297"/>
                                </w14:gs>
                                <w14:gs w14:pos="25000">
                                  <w14:srgbClr w14:val="7030A0"/>
                                </w14:gs>
                                <w14:gs w14:pos="100000">
                                  <w14:srgbClr w14:val="A20297"/>
                                </w14:gs>
                              </w14:gsLst>
                              <w14:lin w14:ang="5400000" w14:scaled="0"/>
                            </w14:gradFill>
                          </w14:textFill>
                        </w:rPr>
                      </w:pPr>
                      <w:r w:rsidRPr="00380433">
                        <w:rPr>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A20297"/>
                                </w14:gs>
                                <w14:gs w14:pos="25000">
                                  <w14:srgbClr w14:val="7030A0"/>
                                </w14:gs>
                                <w14:gs w14:pos="100000">
                                  <w14:srgbClr w14:val="A20297"/>
                                </w14:gs>
                              </w14:gsLst>
                              <w14:lin w14:ang="5400000" w14:scaled="0"/>
                            </w14:gradFill>
                          </w14:textFill>
                        </w:rPr>
                        <w:t>~ supporting children and young people to be safe, learn, achieve and grow</w:t>
                      </w:r>
                    </w:p>
                  </w:txbxContent>
                </v:textbox>
              </v:shape>
            </w:pict>
          </mc:Fallback>
        </mc:AlternateContent>
      </w:r>
    </w:p>
    <w:p w:rsidR="00380433" w:rsidRDefault="00380433" w:rsidP="00D65AA7">
      <w:pPr>
        <w:jc w:val="center"/>
        <w:rPr>
          <w:b/>
          <w:sz w:val="48"/>
          <w:szCs w:val="48"/>
        </w:rPr>
      </w:pPr>
    </w:p>
    <w:p w:rsidR="00380433" w:rsidRDefault="00380433" w:rsidP="00D65AA7">
      <w:pPr>
        <w:jc w:val="center"/>
        <w:rPr>
          <w:b/>
          <w:sz w:val="48"/>
          <w:szCs w:val="48"/>
        </w:rPr>
      </w:pPr>
    </w:p>
    <w:p w:rsidR="00380433" w:rsidRDefault="00380433" w:rsidP="00380433">
      <w:pPr>
        <w:jc w:val="center"/>
        <w:outlineLvl w:val="0"/>
        <w:rPr>
          <w:b/>
          <w:sz w:val="48"/>
          <w:szCs w:val="48"/>
        </w:rPr>
      </w:pPr>
    </w:p>
    <w:p w:rsidR="00380433" w:rsidRDefault="00380433" w:rsidP="00380433">
      <w:pPr>
        <w:jc w:val="center"/>
        <w:outlineLvl w:val="0"/>
        <w:rPr>
          <w:b/>
          <w:sz w:val="48"/>
          <w:szCs w:val="48"/>
        </w:rPr>
      </w:pPr>
    </w:p>
    <w:p w:rsidR="008840C1" w:rsidRDefault="008840C1" w:rsidP="00380433">
      <w:pPr>
        <w:jc w:val="center"/>
        <w:outlineLvl w:val="0"/>
        <w:rPr>
          <w:b/>
          <w:sz w:val="48"/>
          <w:szCs w:val="48"/>
        </w:rPr>
      </w:pPr>
    </w:p>
    <w:p w:rsidR="00380433" w:rsidRDefault="00380433" w:rsidP="00380433">
      <w:pPr>
        <w:jc w:val="center"/>
        <w:outlineLvl w:val="0"/>
        <w:rPr>
          <w:b/>
          <w:sz w:val="48"/>
          <w:szCs w:val="48"/>
        </w:rPr>
      </w:pPr>
      <w:r w:rsidRPr="006B1C6D">
        <w:rPr>
          <w:b/>
          <w:sz w:val="48"/>
          <w:szCs w:val="48"/>
        </w:rPr>
        <w:t xml:space="preserve">Workforce </w:t>
      </w:r>
      <w:r>
        <w:rPr>
          <w:b/>
          <w:sz w:val="48"/>
          <w:szCs w:val="48"/>
        </w:rPr>
        <w:t xml:space="preserve">Development </w:t>
      </w:r>
      <w:r w:rsidRPr="006B1C6D">
        <w:rPr>
          <w:b/>
          <w:sz w:val="48"/>
          <w:szCs w:val="48"/>
        </w:rPr>
        <w:t>Strategy</w:t>
      </w:r>
    </w:p>
    <w:p w:rsidR="008840C1" w:rsidRDefault="008840C1" w:rsidP="00380433">
      <w:pPr>
        <w:jc w:val="center"/>
        <w:outlineLvl w:val="0"/>
        <w:rPr>
          <w:b/>
          <w:sz w:val="48"/>
          <w:szCs w:val="48"/>
        </w:rPr>
      </w:pPr>
    </w:p>
    <w:p w:rsidR="008840C1" w:rsidRDefault="00B53B01" w:rsidP="00D65AA7">
      <w:pPr>
        <w:jc w:val="center"/>
        <w:rPr>
          <w:b/>
          <w:sz w:val="48"/>
          <w:szCs w:val="48"/>
        </w:rPr>
      </w:pPr>
      <w:r>
        <w:rPr>
          <w:b/>
          <w:noProof/>
          <w:sz w:val="48"/>
          <w:szCs w:val="48"/>
        </w:rPr>
        <w:drawing>
          <wp:inline distT="0" distB="0" distL="0" distR="0">
            <wp:extent cx="5836920" cy="3891280"/>
            <wp:effectExtent l="0" t="0" r="0" b="0"/>
            <wp:docPr id="10" name="Picture 10" descr="C:\Users\wellk001\AppData\Local\Microsoft\Windows\Temporary Internet Files\Content.Outlook\6BDAIE1A\two children scientists (low 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k001\AppData\Local\Microsoft\Windows\Temporary Internet Files\Content.Outlook\6BDAIE1A\two children scientists (low res)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6920" cy="3891280"/>
                    </a:xfrm>
                    <a:prstGeom prst="rect">
                      <a:avLst/>
                    </a:prstGeom>
                    <a:noFill/>
                    <a:ln>
                      <a:noFill/>
                    </a:ln>
                  </pic:spPr>
                </pic:pic>
              </a:graphicData>
            </a:graphic>
          </wp:inline>
        </w:drawing>
      </w:r>
    </w:p>
    <w:p w:rsidR="008840C1" w:rsidRDefault="008840C1" w:rsidP="00D65AA7">
      <w:pPr>
        <w:jc w:val="center"/>
        <w:rPr>
          <w:b/>
          <w:sz w:val="48"/>
          <w:szCs w:val="48"/>
        </w:rPr>
      </w:pPr>
    </w:p>
    <w:p w:rsidR="00B3478E" w:rsidRPr="006B1C6D" w:rsidRDefault="006C4392" w:rsidP="00D65AA7">
      <w:pPr>
        <w:jc w:val="center"/>
        <w:rPr>
          <w:b/>
          <w:sz w:val="48"/>
          <w:szCs w:val="48"/>
        </w:rPr>
      </w:pPr>
      <w:r w:rsidRPr="006B1C6D">
        <w:rPr>
          <w:b/>
          <w:sz w:val="48"/>
          <w:szCs w:val="48"/>
        </w:rPr>
        <w:t>201</w:t>
      </w:r>
      <w:r w:rsidR="007E16E4">
        <w:rPr>
          <w:b/>
          <w:sz w:val="48"/>
          <w:szCs w:val="48"/>
        </w:rPr>
        <w:t>7</w:t>
      </w:r>
      <w:r w:rsidRPr="006B1C6D">
        <w:rPr>
          <w:b/>
          <w:sz w:val="48"/>
          <w:szCs w:val="48"/>
        </w:rPr>
        <w:t xml:space="preserve"> – 20</w:t>
      </w:r>
      <w:r w:rsidR="00D871B3">
        <w:rPr>
          <w:b/>
          <w:sz w:val="48"/>
          <w:szCs w:val="48"/>
        </w:rPr>
        <w:t>20</w:t>
      </w:r>
    </w:p>
    <w:p w:rsidR="00B53B01" w:rsidRDefault="00B53B01" w:rsidP="00B53B01">
      <w:pPr>
        <w:outlineLvl w:val="0"/>
        <w:rPr>
          <w:sz w:val="72"/>
          <w:szCs w:val="72"/>
        </w:rPr>
      </w:pPr>
    </w:p>
    <w:p w:rsidR="00B53B01" w:rsidRDefault="00B53B01" w:rsidP="00B53B01">
      <w:pPr>
        <w:outlineLvl w:val="0"/>
        <w:rPr>
          <w:sz w:val="72"/>
          <w:szCs w:val="72"/>
        </w:rPr>
      </w:pPr>
    </w:p>
    <w:p w:rsidR="00455405" w:rsidRPr="00B53B01" w:rsidRDefault="00455405" w:rsidP="00B53B01">
      <w:pPr>
        <w:outlineLvl w:val="0"/>
        <w:rPr>
          <w:b/>
          <w:sz w:val="48"/>
          <w:szCs w:val="48"/>
        </w:rPr>
      </w:pPr>
      <w:r>
        <w:rPr>
          <w:color w:val="7030A0"/>
          <w:sz w:val="56"/>
          <w:szCs w:val="56"/>
        </w:rPr>
        <w:lastRenderedPageBreak/>
        <w:t xml:space="preserve">Message from </w:t>
      </w:r>
      <w:r w:rsidR="00B53B01">
        <w:rPr>
          <w:color w:val="7030A0"/>
          <w:sz w:val="56"/>
          <w:szCs w:val="56"/>
        </w:rPr>
        <w:t xml:space="preserve">the </w:t>
      </w:r>
      <w:r>
        <w:rPr>
          <w:color w:val="7030A0"/>
          <w:sz w:val="56"/>
          <w:szCs w:val="56"/>
        </w:rPr>
        <w:t>Strategic Director, Children’s Services</w:t>
      </w:r>
    </w:p>
    <w:p w:rsidR="00455405" w:rsidRPr="00076C0F" w:rsidRDefault="00455405" w:rsidP="00455405">
      <w:pPr>
        <w:rPr>
          <w:color w:val="7030A0"/>
          <w:szCs w:val="56"/>
        </w:rPr>
      </w:pPr>
    </w:p>
    <w:p w:rsidR="00C128EB" w:rsidRDefault="00C128EB" w:rsidP="00C128EB">
      <w:pPr>
        <w:pStyle w:val="NormalWeb"/>
        <w:shd w:val="clear" w:color="auto" w:fill="FFFFFF"/>
        <w:spacing w:before="0" w:beforeAutospacing="0" w:after="0" w:afterAutospacing="0"/>
        <w:rPr>
          <w:rFonts w:ascii="Arial" w:hAnsi="Arial" w:cs="Arial"/>
          <w:color w:val="000000"/>
        </w:rPr>
      </w:pPr>
      <w:r w:rsidRPr="00455405">
        <w:rPr>
          <w:rFonts w:ascii="Arial" w:hAnsi="Arial" w:cs="Arial"/>
          <w:color w:val="000000"/>
        </w:rPr>
        <w:t xml:space="preserve">At Leicester City Council, we are looking forward to the future with confidence and </w:t>
      </w:r>
      <w:r>
        <w:rPr>
          <w:rFonts w:ascii="Arial" w:hAnsi="Arial" w:cs="Arial"/>
          <w:color w:val="000000"/>
        </w:rPr>
        <w:t xml:space="preserve">we </w:t>
      </w:r>
      <w:r w:rsidRPr="00455405">
        <w:rPr>
          <w:rFonts w:ascii="Arial" w:hAnsi="Arial" w:cs="Arial"/>
          <w:color w:val="000000"/>
        </w:rPr>
        <w:t xml:space="preserve">are tackling the challenges that are facing all councils whilst driving an ambitious programme of change around Education and Children's services. Across our services, whether it is in a frontline role or a strategic position, a host of people </w:t>
      </w:r>
      <w:r>
        <w:rPr>
          <w:rFonts w:ascii="Arial" w:hAnsi="Arial" w:cs="Arial"/>
          <w:color w:val="000000"/>
        </w:rPr>
        <w:t xml:space="preserve">are </w:t>
      </w:r>
      <w:r w:rsidRPr="00455405">
        <w:rPr>
          <w:rFonts w:ascii="Arial" w:hAnsi="Arial" w:cs="Arial"/>
          <w:color w:val="000000"/>
        </w:rPr>
        <w:t>working together to improve the life chances of the most vulnerable children and families in our city.</w:t>
      </w:r>
    </w:p>
    <w:p w:rsidR="00C128EB" w:rsidRPr="00076C0F" w:rsidRDefault="00C128EB" w:rsidP="00C128EB">
      <w:pPr>
        <w:pStyle w:val="NormalWeb"/>
        <w:shd w:val="clear" w:color="auto" w:fill="FFFFFF"/>
        <w:spacing w:before="0" w:beforeAutospacing="0" w:after="0" w:afterAutospacing="0"/>
        <w:rPr>
          <w:rFonts w:ascii="Arial" w:hAnsi="Arial" w:cs="Arial"/>
          <w:color w:val="000000"/>
          <w:sz w:val="18"/>
        </w:rPr>
      </w:pPr>
    </w:p>
    <w:p w:rsidR="00C128EB" w:rsidRPr="00C128EB" w:rsidRDefault="00C128EB" w:rsidP="00C128EB">
      <w:pPr>
        <w:jc w:val="both"/>
        <w:rPr>
          <w:rFonts w:cs="Arial"/>
          <w:color w:val="000000"/>
          <w:sz w:val="24"/>
        </w:rPr>
      </w:pPr>
      <w:r>
        <w:rPr>
          <w:rFonts w:cs="Arial"/>
          <w:color w:val="000000"/>
          <w:sz w:val="24"/>
        </w:rPr>
        <w:t>Education and Children’s Services has a</w:t>
      </w:r>
      <w:r w:rsidRPr="00C128EB">
        <w:rPr>
          <w:rFonts w:cs="Arial"/>
          <w:color w:val="000000"/>
          <w:sz w:val="24"/>
        </w:rPr>
        <w:t xml:space="preserve"> strong child centred learning and improvement culture driven by accessible and visible senior management</w:t>
      </w:r>
      <w:r>
        <w:rPr>
          <w:rFonts w:cs="Arial"/>
          <w:color w:val="000000"/>
          <w:sz w:val="24"/>
        </w:rPr>
        <w:t xml:space="preserve">.  We are leading </w:t>
      </w:r>
      <w:r w:rsidRPr="00C128EB">
        <w:rPr>
          <w:rFonts w:cs="Arial"/>
          <w:color w:val="000000"/>
          <w:sz w:val="24"/>
        </w:rPr>
        <w:t>exciting initiatives such as the Social Care and Early Help Learning and Development Hub in partnership with De Montfort University delivering</w:t>
      </w:r>
      <w:r>
        <w:rPr>
          <w:rFonts w:cs="Arial"/>
          <w:color w:val="000000"/>
          <w:sz w:val="24"/>
        </w:rPr>
        <w:t xml:space="preserve">: </w:t>
      </w:r>
      <w:r w:rsidRPr="00C128EB">
        <w:rPr>
          <w:rFonts w:cs="Arial"/>
          <w:color w:val="000000"/>
          <w:sz w:val="24"/>
        </w:rPr>
        <w:t>‘twilight bite sized lectures’, learning, practice and teaching opportunities</w:t>
      </w:r>
      <w:r>
        <w:rPr>
          <w:rFonts w:cs="Arial"/>
          <w:color w:val="000000"/>
          <w:sz w:val="24"/>
        </w:rPr>
        <w:t xml:space="preserve"> and </w:t>
      </w:r>
      <w:r w:rsidRPr="00C128EB">
        <w:rPr>
          <w:rFonts w:cs="Arial"/>
          <w:color w:val="000000"/>
          <w:sz w:val="24"/>
        </w:rPr>
        <w:t>research partnerships</w:t>
      </w:r>
      <w:r>
        <w:rPr>
          <w:rFonts w:cs="Arial"/>
          <w:color w:val="000000"/>
          <w:sz w:val="24"/>
        </w:rPr>
        <w:t xml:space="preserve">.  We continue to </w:t>
      </w:r>
      <w:r w:rsidRPr="00C128EB">
        <w:rPr>
          <w:rFonts w:cs="Arial"/>
          <w:color w:val="000000"/>
          <w:sz w:val="24"/>
        </w:rPr>
        <w:t xml:space="preserve">invest in evidence based edge of care and specialist services including MST CAN and MST standard teams, a multi agency CSE Hub, and a specialist therapeutic service for Looked after and adopted children and young people; developing participatory tools,  a child centred practice methodology and reflective supervision tools.  </w:t>
      </w:r>
      <w:r>
        <w:rPr>
          <w:rFonts w:cs="Arial"/>
          <w:color w:val="000000"/>
          <w:sz w:val="24"/>
        </w:rPr>
        <w:t xml:space="preserve">All this combines with a strong </w:t>
      </w:r>
      <w:r w:rsidRPr="00C128EB">
        <w:rPr>
          <w:rFonts w:cs="Arial"/>
          <w:color w:val="000000"/>
          <w:sz w:val="24"/>
        </w:rPr>
        <w:t xml:space="preserve">commitment to on-going improvement for children and families </w:t>
      </w:r>
      <w:r>
        <w:rPr>
          <w:rFonts w:cs="Arial"/>
          <w:color w:val="000000"/>
          <w:sz w:val="24"/>
        </w:rPr>
        <w:t xml:space="preserve">receiving </w:t>
      </w:r>
      <w:r w:rsidRPr="00C128EB">
        <w:rPr>
          <w:rFonts w:cs="Arial"/>
          <w:color w:val="000000"/>
          <w:sz w:val="24"/>
        </w:rPr>
        <w:t xml:space="preserve">our services.  </w:t>
      </w:r>
    </w:p>
    <w:p w:rsidR="00C128EB" w:rsidRPr="00076C0F" w:rsidRDefault="00C128EB" w:rsidP="00C128EB">
      <w:pPr>
        <w:jc w:val="both"/>
        <w:rPr>
          <w:rFonts w:cs="Arial"/>
          <w:color w:val="000000"/>
          <w:sz w:val="18"/>
        </w:rPr>
      </w:pPr>
    </w:p>
    <w:p w:rsidR="00455405" w:rsidRDefault="00455405" w:rsidP="00455405">
      <w:pPr>
        <w:pStyle w:val="NormalWeb"/>
        <w:shd w:val="clear" w:color="auto" w:fill="FFFFFF"/>
        <w:spacing w:before="0" w:beforeAutospacing="0" w:after="0" w:afterAutospacing="0"/>
        <w:rPr>
          <w:rFonts w:ascii="Arial" w:hAnsi="Arial" w:cs="Arial"/>
          <w:color w:val="000000"/>
        </w:rPr>
      </w:pPr>
      <w:r w:rsidRPr="00455405">
        <w:rPr>
          <w:rFonts w:ascii="Arial" w:hAnsi="Arial" w:cs="Arial"/>
          <w:color w:val="000000"/>
        </w:rPr>
        <w:t xml:space="preserve">We </w:t>
      </w:r>
      <w:r>
        <w:rPr>
          <w:rFonts w:ascii="Arial" w:hAnsi="Arial" w:cs="Arial"/>
          <w:color w:val="000000"/>
        </w:rPr>
        <w:t>look for</w:t>
      </w:r>
      <w:r w:rsidRPr="00455405">
        <w:rPr>
          <w:rFonts w:ascii="Arial" w:hAnsi="Arial" w:cs="Arial"/>
          <w:color w:val="000000"/>
        </w:rPr>
        <w:t xml:space="preserve"> creative and talented individuals to strengthen our team</w:t>
      </w:r>
      <w:r>
        <w:rPr>
          <w:rFonts w:ascii="Arial" w:hAnsi="Arial" w:cs="Arial"/>
          <w:color w:val="000000"/>
        </w:rPr>
        <w:t>s</w:t>
      </w:r>
      <w:r w:rsidRPr="00455405">
        <w:rPr>
          <w:rFonts w:ascii="Arial" w:hAnsi="Arial" w:cs="Arial"/>
          <w:color w:val="000000"/>
        </w:rPr>
        <w:t xml:space="preserve"> </w:t>
      </w:r>
      <w:r>
        <w:rPr>
          <w:rFonts w:ascii="Arial" w:hAnsi="Arial" w:cs="Arial"/>
          <w:color w:val="000000"/>
        </w:rPr>
        <w:t>and who can</w:t>
      </w:r>
      <w:r w:rsidRPr="00455405">
        <w:rPr>
          <w:rFonts w:ascii="Arial" w:hAnsi="Arial" w:cs="Arial"/>
          <w:color w:val="000000"/>
        </w:rPr>
        <w:t> help shape our longer-term plans for children’s services in Leicester. </w:t>
      </w:r>
      <w:r w:rsidR="00C16E39">
        <w:rPr>
          <w:rFonts w:ascii="Arial" w:hAnsi="Arial" w:cs="Arial"/>
          <w:color w:val="000000"/>
        </w:rPr>
        <w:t xml:space="preserve">  W</w:t>
      </w:r>
      <w:r w:rsidR="00C128EB">
        <w:rPr>
          <w:rFonts w:ascii="Arial" w:hAnsi="Arial" w:cs="Arial"/>
          <w:color w:val="000000"/>
        </w:rPr>
        <w:t xml:space="preserve">e also have a commitment to support our staff – </w:t>
      </w:r>
      <w:r w:rsidR="00076C0F">
        <w:rPr>
          <w:rFonts w:ascii="Arial" w:hAnsi="Arial" w:cs="Arial"/>
          <w:color w:val="000000"/>
        </w:rPr>
        <w:t>with a</w:t>
      </w:r>
      <w:r w:rsidR="00C128EB">
        <w:rPr>
          <w:rFonts w:ascii="Arial" w:hAnsi="Arial" w:cs="Arial"/>
          <w:color w:val="000000"/>
        </w:rPr>
        <w:t xml:space="preserve"> </w:t>
      </w:r>
      <w:r w:rsidR="00C128EB" w:rsidRPr="00C128EB">
        <w:rPr>
          <w:rFonts w:ascii="Arial" w:hAnsi="Arial" w:cs="Arial"/>
          <w:color w:val="000000"/>
        </w:rPr>
        <w:t xml:space="preserve">range of </w:t>
      </w:r>
      <w:r w:rsidR="00076C0F">
        <w:rPr>
          <w:rFonts w:ascii="Arial" w:hAnsi="Arial" w:cs="Arial"/>
          <w:color w:val="000000"/>
        </w:rPr>
        <w:t xml:space="preserve">benefits, including </w:t>
      </w:r>
      <w:r w:rsidR="00076C0F" w:rsidRPr="00455405">
        <w:rPr>
          <w:rFonts w:ascii="Arial" w:hAnsi="Arial" w:cs="Arial"/>
          <w:color w:val="000000"/>
        </w:rPr>
        <w:t>a competitive benefits package, personal and professional development, generous annual leave and a final salary pension with significant employer contributions.</w:t>
      </w:r>
      <w:r w:rsidR="00076C0F">
        <w:rPr>
          <w:rFonts w:ascii="Arial" w:hAnsi="Arial" w:cs="Arial"/>
          <w:color w:val="000000"/>
        </w:rPr>
        <w:t xml:space="preserve">  Our learning programmes, </w:t>
      </w:r>
      <w:r w:rsidR="00C128EB" w:rsidRPr="00C128EB">
        <w:rPr>
          <w:rFonts w:ascii="Arial" w:hAnsi="Arial" w:cs="Arial"/>
          <w:color w:val="000000"/>
        </w:rPr>
        <w:t xml:space="preserve">comprehensive </w:t>
      </w:r>
      <w:r w:rsidR="00076C0F">
        <w:rPr>
          <w:rFonts w:ascii="Arial" w:hAnsi="Arial" w:cs="Arial"/>
          <w:color w:val="000000"/>
        </w:rPr>
        <w:t xml:space="preserve">introductory </w:t>
      </w:r>
      <w:r w:rsidR="00076C0F" w:rsidRPr="00C128EB">
        <w:rPr>
          <w:rFonts w:ascii="Arial" w:hAnsi="Arial" w:cs="Arial"/>
          <w:color w:val="000000"/>
        </w:rPr>
        <w:t>programme</w:t>
      </w:r>
      <w:r w:rsidR="00076C0F">
        <w:rPr>
          <w:rFonts w:ascii="Arial" w:hAnsi="Arial" w:cs="Arial"/>
          <w:color w:val="000000"/>
        </w:rPr>
        <w:t>s</w:t>
      </w:r>
      <w:r w:rsidR="00C128EB" w:rsidRPr="00C128EB">
        <w:rPr>
          <w:rFonts w:ascii="Arial" w:hAnsi="Arial" w:cs="Arial"/>
          <w:color w:val="000000"/>
        </w:rPr>
        <w:t>,</w:t>
      </w:r>
      <w:r w:rsidR="00076C0F">
        <w:rPr>
          <w:rFonts w:ascii="Arial" w:hAnsi="Arial" w:cs="Arial"/>
          <w:color w:val="000000"/>
        </w:rPr>
        <w:t xml:space="preserve"> r</w:t>
      </w:r>
      <w:r w:rsidR="00C128EB" w:rsidRPr="00C128EB">
        <w:rPr>
          <w:rFonts w:ascii="Arial" w:hAnsi="Arial" w:cs="Arial"/>
          <w:color w:val="000000"/>
        </w:rPr>
        <w:t xml:space="preserve">eflective supervision and a wide range of differing and specialist roles </w:t>
      </w:r>
      <w:r w:rsidR="00C128EB">
        <w:rPr>
          <w:rFonts w:ascii="Arial" w:hAnsi="Arial" w:cs="Arial"/>
          <w:color w:val="000000"/>
        </w:rPr>
        <w:t>support career development.</w:t>
      </w:r>
      <w:r w:rsidR="00076C0F">
        <w:rPr>
          <w:rFonts w:ascii="Arial" w:hAnsi="Arial" w:cs="Arial"/>
          <w:color w:val="000000"/>
        </w:rPr>
        <w:t xml:space="preserve">  </w:t>
      </w:r>
      <w:r w:rsidRPr="00455405">
        <w:rPr>
          <w:rFonts w:ascii="Arial" w:hAnsi="Arial" w:cs="Arial"/>
          <w:color w:val="000000"/>
        </w:rPr>
        <w:t xml:space="preserve">We strongly believe that everyone can achieve and reach their full potential. By </w:t>
      </w:r>
      <w:r>
        <w:rPr>
          <w:rFonts w:ascii="Arial" w:hAnsi="Arial" w:cs="Arial"/>
          <w:color w:val="000000"/>
        </w:rPr>
        <w:t>being part of our</w:t>
      </w:r>
      <w:r w:rsidR="00076C0F">
        <w:rPr>
          <w:rFonts w:ascii="Arial" w:hAnsi="Arial" w:cs="Arial"/>
          <w:color w:val="000000"/>
        </w:rPr>
        <w:t xml:space="preserve"> story</w:t>
      </w:r>
      <w:r>
        <w:rPr>
          <w:rFonts w:ascii="Arial" w:hAnsi="Arial" w:cs="Arial"/>
          <w:color w:val="000000"/>
        </w:rPr>
        <w:t xml:space="preserve">, </w:t>
      </w:r>
      <w:r w:rsidRPr="00455405">
        <w:rPr>
          <w:rFonts w:ascii="Arial" w:hAnsi="Arial" w:cs="Arial"/>
          <w:color w:val="000000"/>
        </w:rPr>
        <w:t xml:space="preserve">you </w:t>
      </w:r>
      <w:r>
        <w:rPr>
          <w:rFonts w:ascii="Arial" w:hAnsi="Arial" w:cs="Arial"/>
          <w:color w:val="000000"/>
        </w:rPr>
        <w:t xml:space="preserve">can </w:t>
      </w:r>
      <w:r w:rsidRPr="00455405">
        <w:rPr>
          <w:rFonts w:ascii="Arial" w:hAnsi="Arial" w:cs="Arial"/>
          <w:color w:val="000000"/>
        </w:rPr>
        <w:t xml:space="preserve">share in the interesting and exciting opportunities we have to offer and deliver services to Leicester’s richly diverse community. </w:t>
      </w:r>
      <w:r>
        <w:rPr>
          <w:rFonts w:ascii="Arial" w:hAnsi="Arial" w:cs="Arial"/>
          <w:color w:val="000000"/>
        </w:rPr>
        <w:t xml:space="preserve">  </w:t>
      </w:r>
    </w:p>
    <w:p w:rsidR="00455405" w:rsidRPr="00076C0F" w:rsidRDefault="00455405" w:rsidP="00455405">
      <w:pPr>
        <w:pStyle w:val="NormalWeb"/>
        <w:shd w:val="clear" w:color="auto" w:fill="FFFFFF"/>
        <w:spacing w:before="0" w:beforeAutospacing="0" w:after="0" w:afterAutospacing="0"/>
        <w:rPr>
          <w:rFonts w:ascii="Arial" w:hAnsi="Arial" w:cs="Arial"/>
          <w:color w:val="000000"/>
          <w:sz w:val="18"/>
        </w:rPr>
      </w:pPr>
      <w:r w:rsidRPr="00455405">
        <w:rPr>
          <w:rFonts w:ascii="Arial" w:hAnsi="Arial" w:cs="Arial"/>
          <w:color w:val="000000"/>
        </w:rPr>
        <w:t> </w:t>
      </w:r>
    </w:p>
    <w:p w:rsidR="00455405" w:rsidRPr="00455405" w:rsidRDefault="00FC0CD2" w:rsidP="00455405">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I’m proud of the people who work in Education and Children’s services – time and again, I see proof of their </w:t>
      </w:r>
      <w:r w:rsidR="00455405" w:rsidRPr="00455405">
        <w:rPr>
          <w:rFonts w:ascii="Arial" w:hAnsi="Arial" w:cs="Arial"/>
          <w:color w:val="000000"/>
        </w:rPr>
        <w:t>motivat</w:t>
      </w:r>
      <w:r>
        <w:rPr>
          <w:rFonts w:ascii="Arial" w:hAnsi="Arial" w:cs="Arial"/>
          <w:color w:val="000000"/>
        </w:rPr>
        <w:t xml:space="preserve">ion and passion to </w:t>
      </w:r>
      <w:r w:rsidR="00455405" w:rsidRPr="00455405">
        <w:rPr>
          <w:rFonts w:ascii="Arial" w:hAnsi="Arial" w:cs="Arial"/>
          <w:color w:val="000000"/>
        </w:rPr>
        <w:t>improv</w:t>
      </w:r>
      <w:r>
        <w:rPr>
          <w:rFonts w:ascii="Arial" w:hAnsi="Arial" w:cs="Arial"/>
          <w:color w:val="000000"/>
        </w:rPr>
        <w:t>e</w:t>
      </w:r>
      <w:r w:rsidR="00455405" w:rsidRPr="00455405">
        <w:rPr>
          <w:rFonts w:ascii="Arial" w:hAnsi="Arial" w:cs="Arial"/>
          <w:color w:val="000000"/>
        </w:rPr>
        <w:t xml:space="preserve"> lives, rais</w:t>
      </w:r>
      <w:r>
        <w:rPr>
          <w:rFonts w:ascii="Arial" w:hAnsi="Arial" w:cs="Arial"/>
          <w:color w:val="000000"/>
        </w:rPr>
        <w:t xml:space="preserve">e aspirations, </w:t>
      </w:r>
      <w:r w:rsidR="00455405" w:rsidRPr="00455405">
        <w:rPr>
          <w:rFonts w:ascii="Arial" w:hAnsi="Arial" w:cs="Arial"/>
          <w:color w:val="000000"/>
        </w:rPr>
        <w:t>build achievements</w:t>
      </w:r>
      <w:r>
        <w:rPr>
          <w:rFonts w:ascii="Arial" w:hAnsi="Arial" w:cs="Arial"/>
          <w:color w:val="000000"/>
        </w:rPr>
        <w:t xml:space="preserve"> and </w:t>
      </w:r>
      <w:r w:rsidR="00455405" w:rsidRPr="00455405">
        <w:rPr>
          <w:rFonts w:ascii="Arial" w:hAnsi="Arial" w:cs="Arial"/>
          <w:color w:val="000000"/>
        </w:rPr>
        <w:t>mak</w:t>
      </w:r>
      <w:r>
        <w:rPr>
          <w:rFonts w:ascii="Arial" w:hAnsi="Arial" w:cs="Arial"/>
          <w:color w:val="000000"/>
        </w:rPr>
        <w:t>e</w:t>
      </w:r>
      <w:r w:rsidR="00455405" w:rsidRPr="00455405">
        <w:rPr>
          <w:rFonts w:ascii="Arial" w:hAnsi="Arial" w:cs="Arial"/>
          <w:color w:val="000000"/>
        </w:rPr>
        <w:t xml:space="preserve"> a difference to the many children and families across our incredible city.</w:t>
      </w:r>
    </w:p>
    <w:p w:rsidR="00455405" w:rsidRPr="00211090" w:rsidRDefault="00455405" w:rsidP="00455405">
      <w:pPr>
        <w:pStyle w:val="NormalWeb"/>
        <w:shd w:val="clear" w:color="auto" w:fill="FFFFFF"/>
        <w:spacing w:before="0" w:beforeAutospacing="0" w:after="0" w:afterAutospacing="0"/>
        <w:rPr>
          <w:rFonts w:ascii="Arial" w:hAnsi="Arial" w:cs="Arial"/>
          <w:color w:val="000000"/>
          <w:sz w:val="20"/>
        </w:rPr>
      </w:pPr>
      <w:r w:rsidRPr="00455405">
        <w:rPr>
          <w:rFonts w:ascii="Arial" w:hAnsi="Arial" w:cs="Arial"/>
          <w:color w:val="000000"/>
        </w:rPr>
        <w:t> </w:t>
      </w:r>
    </w:p>
    <w:p w:rsidR="008840C1" w:rsidRDefault="008840C1" w:rsidP="00455405">
      <w:pPr>
        <w:pStyle w:val="NormalWeb"/>
        <w:shd w:val="clear" w:color="auto" w:fill="FFFFFF"/>
        <w:spacing w:before="0" w:beforeAutospacing="0" w:after="0" w:afterAutospacing="0"/>
        <w:rPr>
          <w:rStyle w:val="Strong"/>
          <w:rFonts w:ascii="Arial" w:hAnsi="Arial" w:cs="Arial"/>
          <w:color w:val="000000"/>
        </w:rPr>
      </w:pPr>
    </w:p>
    <w:p w:rsidR="008840C1" w:rsidRDefault="008840C1" w:rsidP="00455405">
      <w:pPr>
        <w:pStyle w:val="NormalWeb"/>
        <w:shd w:val="clear" w:color="auto" w:fill="FFFFFF"/>
        <w:spacing w:before="0" w:beforeAutospacing="0" w:after="0" w:afterAutospacing="0"/>
        <w:rPr>
          <w:rStyle w:val="Strong"/>
          <w:rFonts w:ascii="Arial" w:hAnsi="Arial" w:cs="Arial"/>
          <w:color w:val="000000"/>
        </w:rPr>
      </w:pPr>
    </w:p>
    <w:p w:rsidR="008840C1" w:rsidRDefault="008840C1" w:rsidP="00455405">
      <w:pPr>
        <w:pStyle w:val="NormalWeb"/>
        <w:shd w:val="clear" w:color="auto" w:fill="FFFFFF"/>
        <w:spacing w:before="0" w:beforeAutospacing="0" w:after="0" w:afterAutospacing="0"/>
        <w:rPr>
          <w:rStyle w:val="Strong"/>
          <w:rFonts w:ascii="Arial" w:hAnsi="Arial" w:cs="Arial"/>
          <w:color w:val="000000"/>
        </w:rPr>
      </w:pPr>
    </w:p>
    <w:p w:rsidR="00455405" w:rsidRPr="00455405" w:rsidRDefault="00455405" w:rsidP="00455405">
      <w:pPr>
        <w:pStyle w:val="NormalWeb"/>
        <w:shd w:val="clear" w:color="auto" w:fill="FFFFFF"/>
        <w:spacing w:before="0" w:beforeAutospacing="0" w:after="0" w:afterAutospacing="0"/>
        <w:rPr>
          <w:rFonts w:ascii="Arial" w:hAnsi="Arial" w:cs="Arial"/>
          <w:color w:val="000000"/>
        </w:rPr>
      </w:pPr>
      <w:r w:rsidRPr="00455405">
        <w:rPr>
          <w:rStyle w:val="Strong"/>
          <w:rFonts w:ascii="Arial" w:hAnsi="Arial" w:cs="Arial"/>
          <w:color w:val="000000"/>
        </w:rPr>
        <w:t>Frances Craven</w:t>
      </w:r>
      <w:r w:rsidRPr="00455405">
        <w:rPr>
          <w:rFonts w:ascii="Arial" w:hAnsi="Arial" w:cs="Arial"/>
          <w:color w:val="000000"/>
        </w:rPr>
        <w:br/>
      </w:r>
      <w:r w:rsidRPr="00455405">
        <w:rPr>
          <w:rStyle w:val="Strong"/>
          <w:rFonts w:ascii="Arial" w:hAnsi="Arial" w:cs="Arial"/>
          <w:color w:val="000000"/>
        </w:rPr>
        <w:t>Strategic Director for Education and Children’s Services</w:t>
      </w:r>
    </w:p>
    <w:p w:rsidR="00455405" w:rsidRPr="00211090" w:rsidRDefault="00455405" w:rsidP="00455405">
      <w:pPr>
        <w:rPr>
          <w:rFonts w:cs="Arial"/>
          <w:color w:val="000000"/>
          <w:sz w:val="18"/>
        </w:rPr>
      </w:pPr>
    </w:p>
    <w:p w:rsidR="00455405" w:rsidRPr="00076C0F" w:rsidRDefault="00455405">
      <w:pPr>
        <w:rPr>
          <w:rFonts w:cs="Arial"/>
          <w:color w:val="000000"/>
          <w:sz w:val="20"/>
          <w:szCs w:val="20"/>
        </w:rPr>
      </w:pPr>
      <w:r w:rsidRPr="00076C0F">
        <w:rPr>
          <w:rFonts w:cs="Arial"/>
          <w:color w:val="000000"/>
          <w:sz w:val="20"/>
          <w:szCs w:val="20"/>
        </w:rPr>
        <w:t xml:space="preserve">Go to our website to find out what it's like </w:t>
      </w:r>
      <w:hyperlink r:id="rId16" w:tooltip="Working for us" w:history="1">
        <w:r w:rsidRPr="00076C0F">
          <w:rPr>
            <w:rStyle w:val="Hyperlink"/>
            <w:rFonts w:cs="Arial"/>
            <w:sz w:val="20"/>
            <w:szCs w:val="20"/>
          </w:rPr>
          <w:t>working for us</w:t>
        </w:r>
      </w:hyperlink>
      <w:r w:rsidRPr="00076C0F">
        <w:rPr>
          <w:rFonts w:cs="Arial"/>
          <w:color w:val="000000"/>
          <w:sz w:val="20"/>
          <w:szCs w:val="20"/>
        </w:rPr>
        <w:t>.</w:t>
      </w:r>
    </w:p>
    <w:p w:rsidR="00211090" w:rsidRDefault="00455405" w:rsidP="00211090">
      <w:r w:rsidRPr="00076C0F">
        <w:rPr>
          <w:rFonts w:cs="Arial"/>
          <w:color w:val="000000"/>
          <w:sz w:val="20"/>
          <w:szCs w:val="20"/>
        </w:rPr>
        <w:t xml:space="preserve">Follow </w:t>
      </w:r>
      <w:r w:rsidR="00B53B01">
        <w:rPr>
          <w:rFonts w:cs="Arial"/>
          <w:color w:val="000000"/>
          <w:sz w:val="20"/>
          <w:szCs w:val="20"/>
        </w:rPr>
        <w:t>our Children and Families Principal Social W</w:t>
      </w:r>
      <w:r w:rsidR="00211090">
        <w:rPr>
          <w:rFonts w:cs="Arial"/>
          <w:color w:val="000000"/>
          <w:sz w:val="20"/>
          <w:szCs w:val="20"/>
        </w:rPr>
        <w:t xml:space="preserve">orker </w:t>
      </w:r>
      <w:r w:rsidR="00211090">
        <w:t>on Twitter @PCFSWLeicester</w:t>
      </w:r>
    </w:p>
    <w:p w:rsidR="00B53B01" w:rsidRDefault="00B53B01" w:rsidP="00211090"/>
    <w:p w:rsidR="00B53B01" w:rsidRDefault="00B53B01" w:rsidP="00211090"/>
    <w:p w:rsidR="00B53B01" w:rsidRDefault="00B53B01" w:rsidP="00211090"/>
    <w:p w:rsidR="00B53B01" w:rsidRDefault="00B53B01" w:rsidP="00211090"/>
    <w:p w:rsidR="00FB138E" w:rsidRPr="00FB138E" w:rsidRDefault="00FB138E" w:rsidP="00D65AA7">
      <w:pPr>
        <w:rPr>
          <w:sz w:val="24"/>
        </w:rPr>
        <w:sectPr w:rsidR="00FB138E" w:rsidRPr="00FB138E" w:rsidSect="00076C0F">
          <w:headerReference w:type="default" r:id="rId17"/>
          <w:footerReference w:type="even" r:id="rId18"/>
          <w:footerReference w:type="default" r:id="rId19"/>
          <w:pgSz w:w="11906" w:h="16838"/>
          <w:pgMar w:top="1440" w:right="1274" w:bottom="902" w:left="1440" w:header="709" w:footer="0" w:gutter="0"/>
          <w:pgNumType w:start="0"/>
          <w:cols w:space="720"/>
          <w:docGrid w:linePitch="360"/>
        </w:sectPr>
      </w:pPr>
    </w:p>
    <w:p w:rsidR="00B3478E" w:rsidRPr="003048FA" w:rsidRDefault="007D652C" w:rsidP="003048FA">
      <w:pPr>
        <w:jc w:val="both"/>
        <w:rPr>
          <w:b/>
          <w:sz w:val="36"/>
          <w:szCs w:val="36"/>
          <w:u w:val="single"/>
        </w:rPr>
      </w:pPr>
      <w:r w:rsidRPr="003048FA">
        <w:rPr>
          <w:b/>
          <w:sz w:val="36"/>
          <w:szCs w:val="36"/>
          <w:u w:val="single"/>
        </w:rPr>
        <w:lastRenderedPageBreak/>
        <w:t>Aims of the Strategy</w:t>
      </w:r>
    </w:p>
    <w:p w:rsidR="00CC098D" w:rsidRPr="00745E73" w:rsidRDefault="00CC098D" w:rsidP="003048FA">
      <w:pPr>
        <w:ind w:left="405"/>
        <w:jc w:val="both"/>
        <w:rPr>
          <w:b/>
          <w:szCs w:val="32"/>
        </w:rPr>
      </w:pPr>
    </w:p>
    <w:p w:rsidR="00FD6527" w:rsidRDefault="00FD6527" w:rsidP="003048FA">
      <w:pPr>
        <w:jc w:val="both"/>
        <w:rPr>
          <w:sz w:val="24"/>
        </w:rPr>
      </w:pPr>
      <w:r>
        <w:rPr>
          <w:sz w:val="24"/>
        </w:rPr>
        <w:t xml:space="preserve">The aim of this strategy is to </w:t>
      </w:r>
    </w:p>
    <w:p w:rsidR="00480E33" w:rsidRDefault="00480E33" w:rsidP="003048FA">
      <w:pPr>
        <w:pStyle w:val="ListParagraph"/>
        <w:numPr>
          <w:ilvl w:val="0"/>
          <w:numId w:val="6"/>
        </w:numPr>
        <w:ind w:left="993" w:hanging="284"/>
        <w:jc w:val="both"/>
        <w:rPr>
          <w:sz w:val="24"/>
        </w:rPr>
      </w:pPr>
      <w:r>
        <w:rPr>
          <w:sz w:val="24"/>
        </w:rPr>
        <w:t>P</w:t>
      </w:r>
      <w:r w:rsidR="00FD6527" w:rsidRPr="00480E33">
        <w:rPr>
          <w:sz w:val="24"/>
        </w:rPr>
        <w:t xml:space="preserve">rovide an understanding and an overview of </w:t>
      </w:r>
      <w:r w:rsidR="007B6990" w:rsidRPr="00480E33">
        <w:rPr>
          <w:sz w:val="24"/>
        </w:rPr>
        <w:t xml:space="preserve">Leicester City </w:t>
      </w:r>
      <w:r w:rsidR="00FD6527" w:rsidRPr="00480E33">
        <w:rPr>
          <w:sz w:val="24"/>
        </w:rPr>
        <w:t xml:space="preserve">Children’s services workforce.   </w:t>
      </w:r>
    </w:p>
    <w:p w:rsidR="00482999" w:rsidRDefault="00480E33" w:rsidP="003048FA">
      <w:pPr>
        <w:pStyle w:val="ListParagraph"/>
        <w:numPr>
          <w:ilvl w:val="0"/>
          <w:numId w:val="6"/>
        </w:numPr>
        <w:ind w:left="993" w:hanging="284"/>
        <w:jc w:val="both"/>
        <w:rPr>
          <w:sz w:val="24"/>
        </w:rPr>
      </w:pPr>
      <w:r>
        <w:rPr>
          <w:sz w:val="24"/>
        </w:rPr>
        <w:t>Outline</w:t>
      </w:r>
      <w:r w:rsidR="00751792">
        <w:rPr>
          <w:sz w:val="24"/>
        </w:rPr>
        <w:t xml:space="preserve"> the main </w:t>
      </w:r>
      <w:r w:rsidR="00482999">
        <w:rPr>
          <w:sz w:val="24"/>
        </w:rPr>
        <w:t xml:space="preserve">strategic </w:t>
      </w:r>
      <w:r w:rsidR="00751792">
        <w:rPr>
          <w:sz w:val="24"/>
        </w:rPr>
        <w:t xml:space="preserve">activities </w:t>
      </w:r>
      <w:r w:rsidR="00482999">
        <w:rPr>
          <w:sz w:val="24"/>
        </w:rPr>
        <w:t>being t</w:t>
      </w:r>
      <w:r w:rsidR="003C490E">
        <w:rPr>
          <w:sz w:val="24"/>
        </w:rPr>
        <w:t>aken to enrich and develop the C</w:t>
      </w:r>
      <w:r w:rsidR="00482999">
        <w:rPr>
          <w:sz w:val="24"/>
        </w:rPr>
        <w:t>hildren</w:t>
      </w:r>
      <w:r w:rsidR="003C490E">
        <w:rPr>
          <w:sz w:val="24"/>
        </w:rPr>
        <w:t>’s S</w:t>
      </w:r>
      <w:r w:rsidR="00482999">
        <w:rPr>
          <w:sz w:val="24"/>
        </w:rPr>
        <w:t>ervices workforce</w:t>
      </w:r>
    </w:p>
    <w:p w:rsidR="00482999" w:rsidRPr="00745E73" w:rsidRDefault="00482999" w:rsidP="003048FA">
      <w:pPr>
        <w:jc w:val="both"/>
        <w:rPr>
          <w:szCs w:val="22"/>
        </w:rPr>
      </w:pPr>
    </w:p>
    <w:p w:rsidR="00482999" w:rsidRPr="00482999" w:rsidRDefault="00482999" w:rsidP="003048FA">
      <w:pPr>
        <w:jc w:val="both"/>
        <w:rPr>
          <w:sz w:val="24"/>
        </w:rPr>
      </w:pPr>
      <w:r w:rsidRPr="00482999">
        <w:rPr>
          <w:sz w:val="24"/>
        </w:rPr>
        <w:t xml:space="preserve">This strategy is for all staff within </w:t>
      </w:r>
      <w:r>
        <w:rPr>
          <w:sz w:val="24"/>
        </w:rPr>
        <w:t>Leicester</w:t>
      </w:r>
      <w:r w:rsidRPr="00482999">
        <w:rPr>
          <w:sz w:val="24"/>
        </w:rPr>
        <w:t xml:space="preserve"> Council </w:t>
      </w:r>
      <w:r w:rsidR="00277B71">
        <w:rPr>
          <w:sz w:val="24"/>
        </w:rPr>
        <w:t xml:space="preserve">Education and </w:t>
      </w:r>
      <w:r w:rsidRPr="00482999">
        <w:rPr>
          <w:sz w:val="24"/>
        </w:rPr>
        <w:t>Children’s Services</w:t>
      </w:r>
      <w:r w:rsidR="00277B71">
        <w:rPr>
          <w:sz w:val="24"/>
        </w:rPr>
        <w:t xml:space="preserve"> Social Care and Early Help</w:t>
      </w:r>
      <w:r w:rsidRPr="00482999">
        <w:rPr>
          <w:sz w:val="24"/>
        </w:rPr>
        <w:t>.</w:t>
      </w:r>
    </w:p>
    <w:p w:rsidR="00790798" w:rsidRPr="00745E73" w:rsidRDefault="00790798" w:rsidP="003048FA">
      <w:pPr>
        <w:jc w:val="both"/>
      </w:pPr>
    </w:p>
    <w:p w:rsidR="00790798" w:rsidRDefault="00790798" w:rsidP="003048FA">
      <w:pPr>
        <w:jc w:val="both"/>
        <w:rPr>
          <w:sz w:val="24"/>
        </w:rPr>
      </w:pPr>
      <w:r>
        <w:rPr>
          <w:sz w:val="24"/>
        </w:rPr>
        <w:t>This strategy</w:t>
      </w:r>
      <w:r w:rsidRPr="007B6990">
        <w:rPr>
          <w:sz w:val="24"/>
        </w:rPr>
        <w:t xml:space="preserve"> sets out </w:t>
      </w:r>
      <w:r>
        <w:rPr>
          <w:sz w:val="24"/>
        </w:rPr>
        <w:t>what we are doing to attract</w:t>
      </w:r>
      <w:r w:rsidR="00551F7D">
        <w:rPr>
          <w:sz w:val="24"/>
        </w:rPr>
        <w:t>,</w:t>
      </w:r>
      <w:r>
        <w:rPr>
          <w:sz w:val="24"/>
        </w:rPr>
        <w:t xml:space="preserve"> retain and </w:t>
      </w:r>
      <w:r w:rsidRPr="007B6990">
        <w:rPr>
          <w:sz w:val="24"/>
        </w:rPr>
        <w:t xml:space="preserve">support the development of a talented and committed workforce which has the skills, knowledge and motivation to improve children’s lives.  </w:t>
      </w:r>
      <w:r>
        <w:rPr>
          <w:sz w:val="24"/>
        </w:rPr>
        <w:t xml:space="preserve">  </w:t>
      </w:r>
    </w:p>
    <w:p w:rsidR="00126037" w:rsidRDefault="00126037" w:rsidP="003048FA">
      <w:pPr>
        <w:pStyle w:val="ListParagraph"/>
        <w:jc w:val="both"/>
        <w:rPr>
          <w:sz w:val="24"/>
        </w:rPr>
      </w:pPr>
    </w:p>
    <w:p w:rsidR="00126037" w:rsidRDefault="00126037" w:rsidP="003048FA">
      <w:pPr>
        <w:jc w:val="both"/>
        <w:rPr>
          <w:b/>
          <w:sz w:val="28"/>
        </w:rPr>
      </w:pPr>
      <w:r w:rsidRPr="00126037">
        <w:rPr>
          <w:b/>
          <w:sz w:val="28"/>
        </w:rPr>
        <w:t>Our Vision, Values and Principles</w:t>
      </w:r>
    </w:p>
    <w:p w:rsidR="00093630" w:rsidRDefault="00093630" w:rsidP="003048FA">
      <w:pPr>
        <w:ind w:left="720"/>
        <w:jc w:val="both"/>
        <w:rPr>
          <w:rFonts w:cs="Arial"/>
          <w:b/>
          <w:color w:val="403152"/>
          <w:sz w:val="24"/>
        </w:rPr>
      </w:pPr>
    </w:p>
    <w:p w:rsidR="00093630" w:rsidRPr="00093630" w:rsidRDefault="00093630" w:rsidP="003048FA">
      <w:pPr>
        <w:jc w:val="both"/>
        <w:rPr>
          <w:rFonts w:cs="Arial"/>
          <w:b/>
          <w:color w:val="403152"/>
          <w:sz w:val="24"/>
        </w:rPr>
      </w:pPr>
      <w:r w:rsidRPr="00093630">
        <w:rPr>
          <w:rFonts w:cs="Arial"/>
          <w:b/>
          <w:color w:val="403152"/>
          <w:sz w:val="24"/>
        </w:rPr>
        <w:t>Values and Principles</w:t>
      </w:r>
    </w:p>
    <w:p w:rsidR="00093630" w:rsidRPr="00F10842" w:rsidRDefault="00093630" w:rsidP="003048FA">
      <w:pPr>
        <w:jc w:val="both"/>
        <w:rPr>
          <w:rFonts w:cs="Arial"/>
          <w:color w:val="403152"/>
          <w:sz w:val="24"/>
        </w:rPr>
      </w:pPr>
      <w:r>
        <w:rPr>
          <w:rFonts w:cs="Arial"/>
          <w:color w:val="403152"/>
          <w:sz w:val="24"/>
        </w:rPr>
        <w:t>In Leicester, as a City Council, we have a strong set of values and principles that underpin everything what we do</w:t>
      </w:r>
      <w:r w:rsidR="00B65B8E">
        <w:rPr>
          <w:rFonts w:cs="Arial"/>
          <w:color w:val="403152"/>
          <w:sz w:val="24"/>
        </w:rPr>
        <w:t xml:space="preserve"> to benefit the people of Leicester City.</w:t>
      </w:r>
      <w:r>
        <w:rPr>
          <w:rFonts w:cs="Arial"/>
          <w:color w:val="403152"/>
          <w:sz w:val="24"/>
        </w:rPr>
        <w:t xml:space="preserve"> </w:t>
      </w:r>
    </w:p>
    <w:p w:rsidR="00093630" w:rsidRDefault="00093630" w:rsidP="003048FA">
      <w:pPr>
        <w:keepNext/>
        <w:ind w:left="720"/>
        <w:jc w:val="both"/>
      </w:pPr>
      <w:r>
        <w:rPr>
          <w:rFonts w:cs="Arial"/>
          <w:noProof/>
          <w:color w:val="403152"/>
          <w:sz w:val="24"/>
        </w:rPr>
        <w:drawing>
          <wp:inline distT="0" distB="0" distL="0" distR="0" wp14:anchorId="50F4D693" wp14:editId="5BD895B9">
            <wp:extent cx="5153025" cy="1885950"/>
            <wp:effectExtent l="76200" t="0" r="8572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93630" w:rsidRPr="00A03BA9" w:rsidRDefault="00093630" w:rsidP="003048FA">
      <w:pPr>
        <w:pStyle w:val="Caption"/>
        <w:spacing w:after="0"/>
        <w:jc w:val="both"/>
        <w:rPr>
          <w:rFonts w:cs="Arial"/>
          <w:color w:val="7030A0"/>
          <w:sz w:val="24"/>
        </w:rPr>
      </w:pPr>
      <w:r w:rsidRPr="00A03BA9">
        <w:rPr>
          <w:noProof/>
          <w:color w:val="7030A0"/>
        </w:rPr>
        <w:t xml:space="preserve">Leicester City </w:t>
      </w:r>
      <w:r>
        <w:rPr>
          <w:noProof/>
          <w:color w:val="7030A0"/>
        </w:rPr>
        <w:t xml:space="preserve">Council </w:t>
      </w:r>
      <w:r w:rsidRPr="00A03BA9">
        <w:rPr>
          <w:noProof/>
          <w:color w:val="7030A0"/>
        </w:rPr>
        <w:t>Core Values</w:t>
      </w:r>
    </w:p>
    <w:p w:rsidR="00093630" w:rsidRDefault="00093630" w:rsidP="003048FA">
      <w:pPr>
        <w:ind w:left="709"/>
        <w:jc w:val="both"/>
        <w:rPr>
          <w:b/>
          <w:sz w:val="28"/>
          <w:szCs w:val="28"/>
        </w:rPr>
      </w:pPr>
    </w:p>
    <w:p w:rsidR="00093630" w:rsidRPr="00093630" w:rsidRDefault="00093630" w:rsidP="003048FA">
      <w:pPr>
        <w:pStyle w:val="NormalWeb"/>
        <w:jc w:val="both"/>
        <w:rPr>
          <w:rFonts w:ascii="Arial" w:hAnsi="Arial" w:cs="Arial"/>
          <w:lang w:val="en"/>
        </w:rPr>
      </w:pPr>
      <w:r w:rsidRPr="00093630">
        <w:rPr>
          <w:rFonts w:ascii="Arial" w:hAnsi="Arial" w:cs="Arial"/>
          <w:b/>
          <w:lang w:val="en"/>
        </w:rPr>
        <w:t>Confidence</w:t>
      </w:r>
      <w:r w:rsidRPr="00093630">
        <w:rPr>
          <w:rFonts w:ascii="Arial" w:hAnsi="Arial" w:cs="Arial"/>
          <w:lang w:val="en"/>
        </w:rPr>
        <w:t xml:space="preserve"> means leading by example and focusing on results. This helps raise the standard of our work, as confidence breeds success.</w:t>
      </w:r>
    </w:p>
    <w:p w:rsidR="00093630" w:rsidRPr="00093630" w:rsidRDefault="00093630" w:rsidP="003048FA">
      <w:pPr>
        <w:pStyle w:val="NormalWeb"/>
        <w:jc w:val="both"/>
        <w:rPr>
          <w:rFonts w:ascii="Arial" w:hAnsi="Arial" w:cs="Arial"/>
          <w:lang w:val="en"/>
        </w:rPr>
      </w:pPr>
      <w:r w:rsidRPr="00093630">
        <w:rPr>
          <w:rFonts w:ascii="Arial" w:hAnsi="Arial" w:cs="Arial"/>
          <w:b/>
          <w:lang w:val="en"/>
        </w:rPr>
        <w:t>Clarity</w:t>
      </w:r>
      <w:r w:rsidRPr="00093630">
        <w:rPr>
          <w:rFonts w:ascii="Arial" w:hAnsi="Arial" w:cs="Arial"/>
          <w:lang w:val="en"/>
        </w:rPr>
        <w:t xml:space="preserve"> means ensuring that communications and messages are easy to understand. This makes working between departments easier and ensures that members of the public can understand what we do.</w:t>
      </w:r>
    </w:p>
    <w:p w:rsidR="00093630" w:rsidRPr="00093630" w:rsidRDefault="00093630" w:rsidP="003048FA">
      <w:pPr>
        <w:pStyle w:val="NormalWeb"/>
        <w:jc w:val="both"/>
        <w:rPr>
          <w:rFonts w:ascii="Arial" w:hAnsi="Arial" w:cs="Arial"/>
          <w:lang w:val="en"/>
        </w:rPr>
      </w:pPr>
      <w:r w:rsidRPr="00093630">
        <w:rPr>
          <w:rFonts w:ascii="Arial" w:hAnsi="Arial" w:cs="Arial"/>
          <w:b/>
          <w:lang w:val="en"/>
        </w:rPr>
        <w:t>Respectfulness</w:t>
      </w:r>
      <w:r w:rsidRPr="00093630">
        <w:rPr>
          <w:rFonts w:ascii="Arial" w:hAnsi="Arial" w:cs="Arial"/>
          <w:lang w:val="en"/>
        </w:rPr>
        <w:t xml:space="preserve"> is something we take very seriously. It is important that every employee of the council understands how their behaviour affects others.</w:t>
      </w:r>
    </w:p>
    <w:p w:rsidR="00093630" w:rsidRPr="00093630" w:rsidRDefault="00093630" w:rsidP="003048FA">
      <w:pPr>
        <w:pStyle w:val="NormalWeb"/>
        <w:jc w:val="both"/>
        <w:rPr>
          <w:rFonts w:ascii="Arial" w:hAnsi="Arial" w:cs="Arial"/>
          <w:lang w:val="en"/>
        </w:rPr>
      </w:pPr>
      <w:r w:rsidRPr="00093630">
        <w:rPr>
          <w:rFonts w:ascii="Arial" w:hAnsi="Arial" w:cs="Arial"/>
          <w:lang w:val="en"/>
        </w:rPr>
        <w:t xml:space="preserve">It is also important that we work in an atmosphere of </w:t>
      </w:r>
      <w:r w:rsidRPr="00093630">
        <w:rPr>
          <w:rFonts w:ascii="Arial" w:hAnsi="Arial" w:cs="Arial"/>
          <w:b/>
          <w:lang w:val="en"/>
        </w:rPr>
        <w:t>fairness</w:t>
      </w:r>
      <w:r w:rsidRPr="00093630">
        <w:rPr>
          <w:rFonts w:ascii="Arial" w:hAnsi="Arial" w:cs="Arial"/>
          <w:lang w:val="en"/>
        </w:rPr>
        <w:t>. This means we listen to others’ opinions and allow everyone to have their say.</w:t>
      </w:r>
    </w:p>
    <w:p w:rsidR="00093630" w:rsidRPr="00093630" w:rsidRDefault="00093630" w:rsidP="003048FA">
      <w:pPr>
        <w:pStyle w:val="NormalWeb"/>
        <w:jc w:val="both"/>
        <w:rPr>
          <w:rFonts w:ascii="Arial" w:hAnsi="Arial" w:cs="Arial"/>
          <w:lang w:val="en"/>
        </w:rPr>
      </w:pPr>
      <w:r w:rsidRPr="00093630">
        <w:rPr>
          <w:rFonts w:ascii="Arial" w:hAnsi="Arial" w:cs="Arial"/>
          <w:b/>
          <w:lang w:val="en"/>
        </w:rPr>
        <w:t>Accountability</w:t>
      </w:r>
      <w:r w:rsidRPr="00093630">
        <w:rPr>
          <w:rFonts w:ascii="Arial" w:hAnsi="Arial" w:cs="Arial"/>
          <w:lang w:val="en"/>
        </w:rPr>
        <w:t xml:space="preserve"> means that everyone in the organisation takes responsibility for their own performance. By doing this, we all improve the quality of our own work and the work of the organisation as a whole.</w:t>
      </w:r>
    </w:p>
    <w:p w:rsidR="00126037" w:rsidRPr="008840C1" w:rsidRDefault="00093630" w:rsidP="003048FA">
      <w:pPr>
        <w:jc w:val="both"/>
        <w:rPr>
          <w:b/>
          <w:sz w:val="32"/>
          <w:szCs w:val="28"/>
        </w:rPr>
      </w:pPr>
      <w:r w:rsidRPr="008840C1">
        <w:rPr>
          <w:b/>
          <w:sz w:val="32"/>
          <w:szCs w:val="28"/>
        </w:rPr>
        <w:lastRenderedPageBreak/>
        <w:t>Leicester’s Education and Children’s Services</w:t>
      </w:r>
      <w:r w:rsidR="00126037" w:rsidRPr="008840C1">
        <w:rPr>
          <w:b/>
          <w:sz w:val="32"/>
          <w:szCs w:val="28"/>
        </w:rPr>
        <w:t xml:space="preserve"> vision</w:t>
      </w:r>
    </w:p>
    <w:p w:rsidR="00126037" w:rsidRDefault="00126037" w:rsidP="003048FA">
      <w:pPr>
        <w:ind w:left="1080"/>
        <w:jc w:val="both"/>
        <w:rPr>
          <w:rFonts w:cs="Arial"/>
        </w:rPr>
      </w:pPr>
    </w:p>
    <w:p w:rsidR="00126037" w:rsidRPr="00093630" w:rsidRDefault="00126037" w:rsidP="003048FA">
      <w:pPr>
        <w:jc w:val="both"/>
        <w:rPr>
          <w:rFonts w:cs="Arial"/>
          <w:b/>
          <w:i/>
          <w:color w:val="403152"/>
          <w:sz w:val="24"/>
        </w:rPr>
      </w:pPr>
      <w:r>
        <w:rPr>
          <w:rFonts w:cs="Arial"/>
          <w:sz w:val="24"/>
        </w:rPr>
        <w:t>Leicester City</w:t>
      </w:r>
      <w:r w:rsidRPr="006A3AA9">
        <w:rPr>
          <w:rFonts w:cs="Arial"/>
          <w:sz w:val="24"/>
        </w:rPr>
        <w:t xml:space="preserve"> has a clear shared vision that by 2020, Leicester’s Education and Children’s Services will be a professional, dynamic and forward thinking service</w:t>
      </w:r>
      <w:r>
        <w:rPr>
          <w:rFonts w:cs="Arial"/>
          <w:sz w:val="24"/>
        </w:rPr>
        <w:t>,</w:t>
      </w:r>
      <w:r w:rsidRPr="006A3AA9">
        <w:rPr>
          <w:rFonts w:cs="Arial"/>
          <w:sz w:val="24"/>
        </w:rPr>
        <w:t xml:space="preserve"> working with partners to provide the best quality experiences</w:t>
      </w:r>
      <w:r w:rsidR="00B65B8E">
        <w:rPr>
          <w:rFonts w:cs="Arial"/>
          <w:sz w:val="24"/>
        </w:rPr>
        <w:t xml:space="preserve"> ‘</w:t>
      </w:r>
      <w:r w:rsidR="00B65B8E" w:rsidRPr="00B65B8E">
        <w:rPr>
          <w:rFonts w:cs="Arial"/>
          <w:b/>
          <w:bCs/>
          <w:color w:val="31849B"/>
          <w:sz w:val="24"/>
          <w:szCs w:val="20"/>
        </w:rPr>
        <w:t>supporting children and young people to be safe, learn, achieve and grow</w:t>
      </w:r>
      <w:r w:rsidR="00B65B8E">
        <w:rPr>
          <w:rFonts w:cs="Arial"/>
          <w:b/>
          <w:bCs/>
          <w:color w:val="31849B"/>
          <w:sz w:val="24"/>
          <w:szCs w:val="20"/>
        </w:rPr>
        <w:t>’</w:t>
      </w:r>
      <w:r w:rsidRPr="00B65B8E">
        <w:rPr>
          <w:rFonts w:cs="Arial"/>
          <w:sz w:val="32"/>
        </w:rPr>
        <w:t xml:space="preserve"> </w:t>
      </w:r>
    </w:p>
    <w:p w:rsidR="00093630" w:rsidRPr="006A3AA9" w:rsidRDefault="00093630" w:rsidP="003048FA">
      <w:pPr>
        <w:ind w:left="709"/>
        <w:jc w:val="both"/>
        <w:rPr>
          <w:rFonts w:cs="Arial"/>
          <w:b/>
          <w:i/>
          <w:color w:val="403152"/>
          <w:sz w:val="24"/>
        </w:rPr>
      </w:pPr>
    </w:p>
    <w:p w:rsidR="00126037" w:rsidRDefault="00126037" w:rsidP="003048FA">
      <w:pPr>
        <w:jc w:val="both"/>
        <w:rPr>
          <w:rFonts w:cs="Arial"/>
          <w:color w:val="403152"/>
          <w:sz w:val="24"/>
        </w:rPr>
      </w:pPr>
    </w:p>
    <w:p w:rsidR="00126037" w:rsidRPr="00AF44DD" w:rsidRDefault="00126037" w:rsidP="003048FA">
      <w:pPr>
        <w:jc w:val="both"/>
        <w:rPr>
          <w:b/>
          <w:sz w:val="28"/>
          <w:szCs w:val="28"/>
        </w:rPr>
      </w:pPr>
      <w:r w:rsidRPr="00AF44DD">
        <w:rPr>
          <w:b/>
          <w:sz w:val="28"/>
          <w:szCs w:val="28"/>
        </w:rPr>
        <w:t xml:space="preserve">Our </w:t>
      </w:r>
      <w:r>
        <w:rPr>
          <w:b/>
          <w:sz w:val="28"/>
          <w:szCs w:val="28"/>
        </w:rPr>
        <w:t>s</w:t>
      </w:r>
      <w:r w:rsidRPr="00AF44DD">
        <w:rPr>
          <w:b/>
          <w:sz w:val="28"/>
          <w:szCs w:val="28"/>
        </w:rPr>
        <w:t>trategic outcomes</w:t>
      </w:r>
    </w:p>
    <w:p w:rsidR="00126037" w:rsidRPr="00AF44DD" w:rsidRDefault="00126037" w:rsidP="003048FA">
      <w:pPr>
        <w:ind w:left="720"/>
        <w:jc w:val="both"/>
        <w:rPr>
          <w:rFonts w:cs="Arial"/>
          <w:color w:val="403152"/>
          <w:sz w:val="24"/>
        </w:rPr>
      </w:pPr>
    </w:p>
    <w:p w:rsidR="00126037" w:rsidRPr="00BD0891" w:rsidRDefault="00126037" w:rsidP="003048FA">
      <w:pPr>
        <w:jc w:val="both"/>
        <w:rPr>
          <w:rFonts w:cs="Arial"/>
          <w:sz w:val="24"/>
        </w:rPr>
      </w:pPr>
      <w:r>
        <w:rPr>
          <w:rFonts w:cs="Arial"/>
          <w:sz w:val="24"/>
        </w:rPr>
        <w:t>W</w:t>
      </w:r>
      <w:r w:rsidRPr="00BD0891">
        <w:rPr>
          <w:rFonts w:cs="Arial"/>
          <w:sz w:val="24"/>
        </w:rPr>
        <w:t>ith our partners, w</w:t>
      </w:r>
      <w:r>
        <w:rPr>
          <w:rFonts w:cs="Arial"/>
          <w:sz w:val="24"/>
        </w:rPr>
        <w:t xml:space="preserve">e will ensure </w:t>
      </w:r>
      <w:r w:rsidRPr="00BD0891">
        <w:rPr>
          <w:rFonts w:cs="Arial"/>
          <w:sz w:val="24"/>
        </w:rPr>
        <w:t xml:space="preserve">we work to improve the life chances of vulnerable children and deliver changes for the better.  To do this, we </w:t>
      </w:r>
      <w:r>
        <w:rPr>
          <w:rFonts w:cs="Arial"/>
          <w:sz w:val="24"/>
        </w:rPr>
        <w:t xml:space="preserve">are </w:t>
      </w:r>
      <w:r w:rsidRPr="00BD0891">
        <w:rPr>
          <w:rFonts w:cs="Arial"/>
          <w:sz w:val="24"/>
        </w:rPr>
        <w:t>guided by our strategic outcomes</w:t>
      </w:r>
    </w:p>
    <w:p w:rsidR="00126037" w:rsidRPr="00E21C83" w:rsidRDefault="00126037" w:rsidP="003048FA">
      <w:pPr>
        <w:numPr>
          <w:ilvl w:val="0"/>
          <w:numId w:val="2"/>
        </w:numPr>
        <w:ind w:left="993" w:hanging="284"/>
        <w:jc w:val="both"/>
        <w:rPr>
          <w:rFonts w:cs="Arial"/>
          <w:color w:val="403152"/>
          <w:sz w:val="24"/>
        </w:rPr>
      </w:pPr>
      <w:r>
        <w:rPr>
          <w:rFonts w:cs="Arial"/>
          <w:sz w:val="24"/>
        </w:rPr>
        <w:t>Listening to and hearing children and young people</w:t>
      </w:r>
    </w:p>
    <w:p w:rsidR="00126037" w:rsidRPr="00E21C83" w:rsidRDefault="00126037" w:rsidP="003048FA">
      <w:pPr>
        <w:numPr>
          <w:ilvl w:val="0"/>
          <w:numId w:val="2"/>
        </w:numPr>
        <w:ind w:left="993" w:hanging="284"/>
        <w:jc w:val="both"/>
        <w:rPr>
          <w:rFonts w:cs="Arial"/>
          <w:color w:val="403152"/>
          <w:sz w:val="24"/>
        </w:rPr>
      </w:pPr>
      <w:r>
        <w:rPr>
          <w:rFonts w:cs="Arial"/>
          <w:sz w:val="24"/>
        </w:rPr>
        <w:t>Knowing ourselves well</w:t>
      </w:r>
    </w:p>
    <w:p w:rsidR="00126037" w:rsidRPr="00E21C83" w:rsidRDefault="00126037" w:rsidP="003048FA">
      <w:pPr>
        <w:numPr>
          <w:ilvl w:val="0"/>
          <w:numId w:val="2"/>
        </w:numPr>
        <w:ind w:left="993" w:hanging="284"/>
        <w:jc w:val="both"/>
        <w:rPr>
          <w:rFonts w:cs="Arial"/>
          <w:color w:val="403152"/>
          <w:sz w:val="24"/>
        </w:rPr>
      </w:pPr>
      <w:r>
        <w:rPr>
          <w:rFonts w:cs="Arial"/>
          <w:sz w:val="24"/>
        </w:rPr>
        <w:t>Effective partnerships</w:t>
      </w:r>
    </w:p>
    <w:p w:rsidR="00126037" w:rsidRPr="00E21C83" w:rsidRDefault="00126037" w:rsidP="003048FA">
      <w:pPr>
        <w:numPr>
          <w:ilvl w:val="0"/>
          <w:numId w:val="2"/>
        </w:numPr>
        <w:ind w:left="993" w:hanging="284"/>
        <w:jc w:val="both"/>
        <w:rPr>
          <w:rFonts w:cs="Arial"/>
          <w:color w:val="403152"/>
          <w:sz w:val="24"/>
        </w:rPr>
      </w:pPr>
      <w:r>
        <w:rPr>
          <w:rFonts w:cs="Arial"/>
          <w:sz w:val="24"/>
        </w:rPr>
        <w:t>Committed confident, competent workforce</w:t>
      </w:r>
    </w:p>
    <w:p w:rsidR="00126037" w:rsidRDefault="00126037" w:rsidP="003048FA">
      <w:pPr>
        <w:numPr>
          <w:ilvl w:val="0"/>
          <w:numId w:val="2"/>
        </w:numPr>
        <w:ind w:left="993" w:hanging="284"/>
        <w:jc w:val="both"/>
        <w:rPr>
          <w:rFonts w:cs="Arial"/>
          <w:color w:val="403152"/>
          <w:sz w:val="24"/>
        </w:rPr>
      </w:pPr>
      <w:r>
        <w:rPr>
          <w:rFonts w:cs="Arial"/>
          <w:sz w:val="24"/>
        </w:rPr>
        <w:t>Efficient and effective use of resources</w:t>
      </w:r>
    </w:p>
    <w:p w:rsidR="00126037" w:rsidRDefault="00126037" w:rsidP="003048FA">
      <w:pPr>
        <w:ind w:left="720"/>
        <w:jc w:val="both"/>
        <w:rPr>
          <w:rFonts w:cs="Arial"/>
          <w:color w:val="403152"/>
          <w:sz w:val="24"/>
        </w:rPr>
      </w:pPr>
    </w:p>
    <w:p w:rsidR="00126037" w:rsidRDefault="00126037" w:rsidP="003048FA">
      <w:pPr>
        <w:jc w:val="both"/>
        <w:rPr>
          <w:rFonts w:cs="Arial"/>
          <w:sz w:val="24"/>
        </w:rPr>
      </w:pPr>
      <w:r w:rsidRPr="00E21C83">
        <w:rPr>
          <w:rFonts w:cs="Arial"/>
          <w:sz w:val="24"/>
        </w:rPr>
        <w:t xml:space="preserve">We </w:t>
      </w:r>
      <w:r>
        <w:rPr>
          <w:rFonts w:cs="Arial"/>
          <w:sz w:val="24"/>
        </w:rPr>
        <w:t>will</w:t>
      </w:r>
      <w:r w:rsidRPr="00E21C83">
        <w:rPr>
          <w:rFonts w:cs="Arial"/>
          <w:sz w:val="24"/>
        </w:rPr>
        <w:t xml:space="preserve"> only achieve our vision through </w:t>
      </w:r>
      <w:r w:rsidR="00B65B8E">
        <w:rPr>
          <w:rFonts w:cs="Arial"/>
          <w:sz w:val="24"/>
        </w:rPr>
        <w:t xml:space="preserve">ensuring that we have a well supported and competent workforce and </w:t>
      </w:r>
      <w:r w:rsidRPr="00E21C83">
        <w:rPr>
          <w:rFonts w:cs="Arial"/>
          <w:sz w:val="24"/>
        </w:rPr>
        <w:t>effective partnership working across</w:t>
      </w:r>
      <w:r w:rsidR="00B65B8E">
        <w:rPr>
          <w:rFonts w:cs="Arial"/>
          <w:sz w:val="24"/>
        </w:rPr>
        <w:t xml:space="preserve"> </w:t>
      </w:r>
      <w:r w:rsidRPr="00E21C83">
        <w:rPr>
          <w:rFonts w:cs="Arial"/>
          <w:sz w:val="24"/>
        </w:rPr>
        <w:t xml:space="preserve">agencies, including schools and a wide variety of voluntary and community sector partners, placing </w:t>
      </w:r>
      <w:r>
        <w:rPr>
          <w:rFonts w:cs="Arial"/>
          <w:sz w:val="24"/>
        </w:rPr>
        <w:t xml:space="preserve">the </w:t>
      </w:r>
      <w:r w:rsidRPr="00E21C83">
        <w:rPr>
          <w:rFonts w:cs="Arial"/>
          <w:sz w:val="24"/>
        </w:rPr>
        <w:t xml:space="preserve">needs </w:t>
      </w:r>
      <w:r>
        <w:rPr>
          <w:rFonts w:cs="Arial"/>
          <w:sz w:val="24"/>
        </w:rPr>
        <w:t xml:space="preserve">of children, young people and families </w:t>
      </w:r>
      <w:r w:rsidRPr="00E21C83">
        <w:rPr>
          <w:rFonts w:cs="Arial"/>
          <w:sz w:val="24"/>
        </w:rPr>
        <w:t>at the centre of everything we do.</w:t>
      </w:r>
    </w:p>
    <w:p w:rsidR="00126037" w:rsidRDefault="00126037" w:rsidP="003048FA">
      <w:pPr>
        <w:jc w:val="both"/>
        <w:rPr>
          <w:b/>
          <w:sz w:val="28"/>
        </w:rPr>
      </w:pPr>
    </w:p>
    <w:p w:rsidR="00295866" w:rsidRPr="00126037" w:rsidRDefault="00295866" w:rsidP="003048FA">
      <w:pPr>
        <w:jc w:val="both"/>
        <w:rPr>
          <w:b/>
          <w:sz w:val="28"/>
        </w:rPr>
      </w:pPr>
    </w:p>
    <w:p w:rsidR="00126037" w:rsidRDefault="00B65B8E" w:rsidP="003048FA">
      <w:pPr>
        <w:jc w:val="both"/>
        <w:rPr>
          <w:sz w:val="24"/>
        </w:rPr>
      </w:pPr>
      <w:r>
        <w:rPr>
          <w:sz w:val="24"/>
        </w:rPr>
        <w:t>This workforce strategy is developed to ensure we have the skill and experience mix of competent staff to deliver these objectives.</w:t>
      </w:r>
    </w:p>
    <w:p w:rsidR="00B65B8E" w:rsidRDefault="00B65B8E" w:rsidP="003048FA">
      <w:pPr>
        <w:jc w:val="both"/>
        <w:rPr>
          <w:sz w:val="24"/>
        </w:rPr>
      </w:pPr>
    </w:p>
    <w:p w:rsidR="00126037" w:rsidRDefault="00126037" w:rsidP="003048FA">
      <w:pPr>
        <w:jc w:val="both"/>
        <w:rPr>
          <w:sz w:val="24"/>
        </w:rPr>
      </w:pPr>
    </w:p>
    <w:p w:rsidR="006C4392" w:rsidRPr="008840C1" w:rsidRDefault="006C4392" w:rsidP="003048FA">
      <w:pPr>
        <w:jc w:val="both"/>
        <w:rPr>
          <w:b/>
          <w:sz w:val="28"/>
          <w:szCs w:val="28"/>
        </w:rPr>
      </w:pPr>
      <w:r w:rsidRPr="008840C1">
        <w:rPr>
          <w:b/>
          <w:sz w:val="28"/>
          <w:szCs w:val="28"/>
        </w:rPr>
        <w:t xml:space="preserve">National and regional context </w:t>
      </w:r>
    </w:p>
    <w:p w:rsidR="002C058C" w:rsidRPr="001B1E94" w:rsidRDefault="002C058C" w:rsidP="003048FA">
      <w:pPr>
        <w:jc w:val="both"/>
        <w:rPr>
          <w:sz w:val="24"/>
        </w:rPr>
      </w:pPr>
    </w:p>
    <w:p w:rsidR="002C058C" w:rsidRDefault="002C058C" w:rsidP="003048FA">
      <w:pPr>
        <w:jc w:val="both"/>
        <w:rPr>
          <w:sz w:val="24"/>
        </w:rPr>
      </w:pPr>
      <w:r w:rsidRPr="005B4256">
        <w:rPr>
          <w:sz w:val="24"/>
        </w:rPr>
        <w:t>‘</w:t>
      </w:r>
      <w:r w:rsidRPr="00734AD7">
        <w:rPr>
          <w:i/>
          <w:sz w:val="24"/>
        </w:rPr>
        <w:t>Working with children and young people is one of the most inspiring and rewarding jobs anyone can do. It can also be the most demanding and difficult</w:t>
      </w:r>
      <w:r w:rsidRPr="005B4256">
        <w:rPr>
          <w:sz w:val="24"/>
        </w:rPr>
        <w:t>’</w:t>
      </w:r>
      <w:r w:rsidRPr="006747D9">
        <w:rPr>
          <w:sz w:val="18"/>
          <w:szCs w:val="18"/>
        </w:rPr>
        <w:footnoteReference w:id="1"/>
      </w:r>
      <w:r>
        <w:rPr>
          <w:sz w:val="24"/>
        </w:rPr>
        <w:t xml:space="preserve"> which is why we believe it is so important to have a culture which is both supportive and promotes dynamic confident practice. </w:t>
      </w:r>
    </w:p>
    <w:p w:rsidR="002C058C" w:rsidRDefault="002C058C" w:rsidP="003048FA">
      <w:pPr>
        <w:ind w:left="720"/>
        <w:jc w:val="both"/>
        <w:rPr>
          <w:sz w:val="24"/>
        </w:rPr>
      </w:pPr>
    </w:p>
    <w:p w:rsidR="002C058C" w:rsidRPr="005B4256" w:rsidRDefault="002C058C" w:rsidP="003048FA">
      <w:pPr>
        <w:jc w:val="both"/>
        <w:rPr>
          <w:sz w:val="24"/>
        </w:rPr>
      </w:pPr>
      <w:r w:rsidRPr="005B4256">
        <w:rPr>
          <w:sz w:val="24"/>
        </w:rPr>
        <w:t>The 2020 Children and Young People’s Workforce Strategy set</w:t>
      </w:r>
      <w:r>
        <w:rPr>
          <w:sz w:val="24"/>
        </w:rPr>
        <w:t xml:space="preserve">s out the </w:t>
      </w:r>
      <w:r w:rsidRPr="005B4256">
        <w:rPr>
          <w:sz w:val="24"/>
        </w:rPr>
        <w:t xml:space="preserve">government’s vision that everyone who works with children should be: </w:t>
      </w:r>
    </w:p>
    <w:p w:rsidR="002C058C" w:rsidRPr="005B4256" w:rsidRDefault="002C058C" w:rsidP="003048FA">
      <w:pPr>
        <w:numPr>
          <w:ilvl w:val="0"/>
          <w:numId w:val="2"/>
        </w:numPr>
        <w:ind w:left="993" w:hanging="284"/>
        <w:jc w:val="both"/>
        <w:rPr>
          <w:sz w:val="24"/>
        </w:rPr>
      </w:pPr>
      <w:r w:rsidRPr="005B4256">
        <w:rPr>
          <w:sz w:val="24"/>
        </w:rPr>
        <w:t>Ambitious for every child and young person</w:t>
      </w:r>
    </w:p>
    <w:p w:rsidR="002C058C" w:rsidRPr="005B4256" w:rsidRDefault="002C058C" w:rsidP="003048FA">
      <w:pPr>
        <w:numPr>
          <w:ilvl w:val="0"/>
          <w:numId w:val="2"/>
        </w:numPr>
        <w:ind w:left="993" w:hanging="284"/>
        <w:jc w:val="both"/>
        <w:rPr>
          <w:sz w:val="24"/>
        </w:rPr>
      </w:pPr>
      <w:r w:rsidRPr="005B4256">
        <w:rPr>
          <w:sz w:val="24"/>
        </w:rPr>
        <w:t>Excellent in their practice</w:t>
      </w:r>
    </w:p>
    <w:p w:rsidR="002C058C" w:rsidRPr="005B4256" w:rsidRDefault="002C058C" w:rsidP="003048FA">
      <w:pPr>
        <w:numPr>
          <w:ilvl w:val="0"/>
          <w:numId w:val="2"/>
        </w:numPr>
        <w:ind w:left="993" w:hanging="284"/>
        <w:jc w:val="both"/>
        <w:rPr>
          <w:sz w:val="24"/>
        </w:rPr>
      </w:pPr>
      <w:r w:rsidRPr="005B4256">
        <w:rPr>
          <w:sz w:val="24"/>
        </w:rPr>
        <w:t>Committed to partnership and integrated working</w:t>
      </w:r>
    </w:p>
    <w:p w:rsidR="002C058C" w:rsidRDefault="002C058C" w:rsidP="003048FA">
      <w:pPr>
        <w:numPr>
          <w:ilvl w:val="0"/>
          <w:numId w:val="2"/>
        </w:numPr>
        <w:ind w:left="993" w:hanging="284"/>
        <w:jc w:val="both"/>
        <w:rPr>
          <w:sz w:val="24"/>
        </w:rPr>
      </w:pPr>
      <w:r w:rsidRPr="005B4256">
        <w:rPr>
          <w:sz w:val="24"/>
        </w:rPr>
        <w:t>Respected and valued as professionals</w:t>
      </w:r>
    </w:p>
    <w:p w:rsidR="002C058C" w:rsidRDefault="002C058C" w:rsidP="003048FA">
      <w:pPr>
        <w:ind w:left="720"/>
        <w:jc w:val="both"/>
        <w:rPr>
          <w:sz w:val="24"/>
        </w:rPr>
      </w:pPr>
    </w:p>
    <w:p w:rsidR="002C058C" w:rsidRPr="00745E73" w:rsidRDefault="002C058C" w:rsidP="003048FA">
      <w:pPr>
        <w:pStyle w:val="ListParagraph"/>
        <w:jc w:val="both"/>
      </w:pPr>
    </w:p>
    <w:p w:rsidR="00AF44DD" w:rsidRPr="00AF44DD" w:rsidRDefault="00AF44DD" w:rsidP="003048FA">
      <w:pPr>
        <w:autoSpaceDE w:val="0"/>
        <w:autoSpaceDN w:val="0"/>
        <w:adjustRightInd w:val="0"/>
        <w:jc w:val="both"/>
        <w:rPr>
          <w:rFonts w:ascii="GillSans-Light" w:hAnsi="GillSans-Light" w:cs="GillSans-Light"/>
          <w:szCs w:val="22"/>
        </w:rPr>
      </w:pPr>
      <w:r w:rsidRPr="00AF44DD">
        <w:rPr>
          <w:sz w:val="24"/>
        </w:rPr>
        <w:t>This strategy</w:t>
      </w:r>
      <w:r w:rsidR="001B1E94">
        <w:rPr>
          <w:sz w:val="24"/>
        </w:rPr>
        <w:t xml:space="preserve"> for Leicester</w:t>
      </w:r>
      <w:r w:rsidRPr="00AF44DD">
        <w:rPr>
          <w:sz w:val="24"/>
        </w:rPr>
        <w:t xml:space="preserve"> has been developed within the context </w:t>
      </w:r>
      <w:r w:rsidRPr="00D1491F">
        <w:rPr>
          <w:sz w:val="24"/>
        </w:rPr>
        <w:t>of some key national and local documents, drivers and strategic groups, including:</w:t>
      </w:r>
    </w:p>
    <w:p w:rsidR="00AF44DD" w:rsidRPr="002C058C" w:rsidRDefault="00AF44DD" w:rsidP="003048FA">
      <w:pPr>
        <w:pStyle w:val="ListParagraph"/>
        <w:numPr>
          <w:ilvl w:val="0"/>
          <w:numId w:val="6"/>
        </w:numPr>
        <w:ind w:left="284" w:hanging="284"/>
        <w:jc w:val="both"/>
        <w:rPr>
          <w:sz w:val="24"/>
          <w:szCs w:val="22"/>
        </w:rPr>
      </w:pPr>
      <w:r w:rsidRPr="002C058C">
        <w:rPr>
          <w:sz w:val="24"/>
          <w:szCs w:val="22"/>
        </w:rPr>
        <w:t>The Munro Review of Child Protection: A Child Centred System (2011) and the government response published in July 2011</w:t>
      </w:r>
    </w:p>
    <w:p w:rsidR="00AF44DD" w:rsidRPr="002C058C" w:rsidRDefault="00AF44DD" w:rsidP="003048FA">
      <w:pPr>
        <w:pStyle w:val="ListParagraph"/>
        <w:numPr>
          <w:ilvl w:val="0"/>
          <w:numId w:val="6"/>
        </w:numPr>
        <w:ind w:left="284" w:hanging="284"/>
        <w:jc w:val="both"/>
        <w:rPr>
          <w:sz w:val="24"/>
          <w:szCs w:val="22"/>
        </w:rPr>
      </w:pPr>
      <w:r w:rsidRPr="002C058C">
        <w:rPr>
          <w:sz w:val="24"/>
          <w:szCs w:val="22"/>
        </w:rPr>
        <w:lastRenderedPageBreak/>
        <w:t xml:space="preserve">The Children Act </w:t>
      </w:r>
      <w:r w:rsidR="002C058C" w:rsidRPr="002C058C">
        <w:rPr>
          <w:sz w:val="24"/>
          <w:szCs w:val="22"/>
        </w:rPr>
        <w:t xml:space="preserve">1989 and </w:t>
      </w:r>
      <w:r w:rsidRPr="002C058C">
        <w:rPr>
          <w:sz w:val="24"/>
          <w:szCs w:val="22"/>
        </w:rPr>
        <w:t>2004</w:t>
      </w:r>
    </w:p>
    <w:p w:rsidR="00745E73" w:rsidRPr="002C058C" w:rsidRDefault="00745E73" w:rsidP="003048FA">
      <w:pPr>
        <w:pStyle w:val="ListParagraph"/>
        <w:numPr>
          <w:ilvl w:val="0"/>
          <w:numId w:val="6"/>
        </w:numPr>
        <w:ind w:left="284" w:hanging="284"/>
        <w:jc w:val="both"/>
        <w:rPr>
          <w:sz w:val="24"/>
          <w:szCs w:val="22"/>
        </w:rPr>
      </w:pPr>
      <w:r w:rsidRPr="002C058C">
        <w:rPr>
          <w:sz w:val="24"/>
          <w:szCs w:val="22"/>
        </w:rPr>
        <w:t>Childcare Act 2006</w:t>
      </w:r>
    </w:p>
    <w:p w:rsidR="00AF44DD" w:rsidRPr="002C058C" w:rsidRDefault="00AF44DD" w:rsidP="003048FA">
      <w:pPr>
        <w:pStyle w:val="ListParagraph"/>
        <w:numPr>
          <w:ilvl w:val="0"/>
          <w:numId w:val="6"/>
        </w:numPr>
        <w:ind w:left="284" w:hanging="284"/>
        <w:jc w:val="both"/>
        <w:rPr>
          <w:sz w:val="24"/>
          <w:szCs w:val="22"/>
        </w:rPr>
      </w:pPr>
      <w:r w:rsidRPr="002C058C">
        <w:rPr>
          <w:sz w:val="24"/>
          <w:szCs w:val="22"/>
        </w:rPr>
        <w:t>The Children and Families Act 2014</w:t>
      </w:r>
    </w:p>
    <w:p w:rsidR="00745E73" w:rsidRPr="002C058C" w:rsidRDefault="00745E73" w:rsidP="003048FA">
      <w:pPr>
        <w:pStyle w:val="ListParagraph"/>
        <w:numPr>
          <w:ilvl w:val="0"/>
          <w:numId w:val="6"/>
        </w:numPr>
        <w:ind w:left="284" w:hanging="284"/>
        <w:jc w:val="both"/>
        <w:rPr>
          <w:sz w:val="24"/>
          <w:szCs w:val="22"/>
        </w:rPr>
      </w:pPr>
      <w:r w:rsidRPr="002C058C">
        <w:rPr>
          <w:sz w:val="24"/>
          <w:szCs w:val="22"/>
        </w:rPr>
        <w:t>Working Together to Safeguard Children, 2015</w:t>
      </w:r>
    </w:p>
    <w:p w:rsidR="002C058C" w:rsidRPr="002C058C" w:rsidRDefault="002C058C" w:rsidP="003048FA">
      <w:pPr>
        <w:pStyle w:val="ListParagraph"/>
        <w:numPr>
          <w:ilvl w:val="0"/>
          <w:numId w:val="6"/>
        </w:numPr>
        <w:ind w:left="284" w:hanging="284"/>
        <w:jc w:val="both"/>
        <w:rPr>
          <w:sz w:val="24"/>
          <w:szCs w:val="22"/>
        </w:rPr>
      </w:pPr>
      <w:r w:rsidRPr="002C058C">
        <w:rPr>
          <w:sz w:val="24"/>
          <w:szCs w:val="22"/>
        </w:rPr>
        <w:t>Serious Case Review findings</w:t>
      </w:r>
    </w:p>
    <w:p w:rsidR="002C058C" w:rsidRPr="002C058C" w:rsidRDefault="002C058C" w:rsidP="003048FA">
      <w:pPr>
        <w:pStyle w:val="ListParagraph"/>
        <w:numPr>
          <w:ilvl w:val="0"/>
          <w:numId w:val="6"/>
        </w:numPr>
        <w:ind w:left="284" w:hanging="284"/>
        <w:jc w:val="both"/>
        <w:rPr>
          <w:sz w:val="24"/>
          <w:szCs w:val="22"/>
        </w:rPr>
      </w:pPr>
      <w:r w:rsidRPr="002C058C">
        <w:rPr>
          <w:sz w:val="24"/>
          <w:szCs w:val="22"/>
        </w:rPr>
        <w:t>HCPC Capabilities Framework and Standards for Employers</w:t>
      </w:r>
    </w:p>
    <w:p w:rsidR="002C058C" w:rsidRPr="002C058C" w:rsidRDefault="002C058C" w:rsidP="003048FA">
      <w:pPr>
        <w:pStyle w:val="ListParagraph"/>
        <w:numPr>
          <w:ilvl w:val="0"/>
          <w:numId w:val="6"/>
        </w:numPr>
        <w:ind w:left="284" w:hanging="284"/>
        <w:jc w:val="both"/>
        <w:rPr>
          <w:sz w:val="24"/>
          <w:szCs w:val="22"/>
        </w:rPr>
      </w:pPr>
      <w:r w:rsidRPr="002C058C">
        <w:rPr>
          <w:sz w:val="24"/>
          <w:szCs w:val="22"/>
        </w:rPr>
        <w:t>The Social Work Reform Board</w:t>
      </w:r>
    </w:p>
    <w:p w:rsidR="002C058C" w:rsidRPr="002C058C" w:rsidRDefault="002C058C" w:rsidP="003048FA">
      <w:pPr>
        <w:pStyle w:val="ListParagraph"/>
        <w:numPr>
          <w:ilvl w:val="0"/>
          <w:numId w:val="6"/>
        </w:numPr>
        <w:ind w:left="284" w:hanging="284"/>
        <w:jc w:val="both"/>
        <w:rPr>
          <w:sz w:val="24"/>
          <w:szCs w:val="22"/>
        </w:rPr>
      </w:pPr>
      <w:r w:rsidRPr="002C058C">
        <w:rPr>
          <w:sz w:val="24"/>
          <w:szCs w:val="22"/>
        </w:rPr>
        <w:t>Skills for Care ASYE Programme</w:t>
      </w:r>
    </w:p>
    <w:p w:rsidR="002C058C" w:rsidRPr="002C058C" w:rsidRDefault="002C058C" w:rsidP="003048FA">
      <w:pPr>
        <w:pStyle w:val="ListParagraph"/>
        <w:numPr>
          <w:ilvl w:val="0"/>
          <w:numId w:val="6"/>
        </w:numPr>
        <w:ind w:left="284" w:hanging="284"/>
        <w:jc w:val="both"/>
        <w:rPr>
          <w:sz w:val="24"/>
          <w:szCs w:val="22"/>
        </w:rPr>
      </w:pPr>
      <w:r w:rsidRPr="002C058C">
        <w:rPr>
          <w:sz w:val="24"/>
          <w:szCs w:val="22"/>
        </w:rPr>
        <w:t>Signs of Safety practice framework</w:t>
      </w:r>
    </w:p>
    <w:p w:rsidR="002C058C" w:rsidRPr="002C058C" w:rsidRDefault="002C058C" w:rsidP="003048FA">
      <w:pPr>
        <w:pStyle w:val="ListParagraph"/>
        <w:ind w:left="284"/>
        <w:jc w:val="both"/>
        <w:rPr>
          <w:sz w:val="24"/>
          <w:szCs w:val="22"/>
        </w:rPr>
      </w:pPr>
    </w:p>
    <w:p w:rsidR="009F3574" w:rsidRPr="002C058C" w:rsidRDefault="009F3574" w:rsidP="003048FA">
      <w:pPr>
        <w:pStyle w:val="ListParagraph"/>
        <w:numPr>
          <w:ilvl w:val="0"/>
          <w:numId w:val="6"/>
        </w:numPr>
        <w:ind w:left="284" w:hanging="284"/>
        <w:jc w:val="both"/>
        <w:rPr>
          <w:sz w:val="24"/>
          <w:szCs w:val="22"/>
        </w:rPr>
      </w:pPr>
      <w:r w:rsidRPr="002C058C">
        <w:rPr>
          <w:sz w:val="24"/>
          <w:szCs w:val="22"/>
        </w:rPr>
        <w:t>Leicester child poverty commission 2013</w:t>
      </w:r>
    </w:p>
    <w:p w:rsidR="00745E73" w:rsidRPr="002C058C" w:rsidRDefault="00745E73" w:rsidP="003048FA">
      <w:pPr>
        <w:pStyle w:val="ListParagraph"/>
        <w:numPr>
          <w:ilvl w:val="0"/>
          <w:numId w:val="6"/>
        </w:numPr>
        <w:ind w:left="284" w:hanging="284"/>
        <w:jc w:val="both"/>
        <w:rPr>
          <w:sz w:val="24"/>
          <w:szCs w:val="22"/>
        </w:rPr>
      </w:pPr>
      <w:r w:rsidRPr="002C058C">
        <w:rPr>
          <w:sz w:val="24"/>
          <w:szCs w:val="22"/>
        </w:rPr>
        <w:t>Leicester Children’s Trust</w:t>
      </w:r>
      <w:r w:rsidR="002C058C" w:rsidRPr="002C058C">
        <w:rPr>
          <w:sz w:val="24"/>
          <w:szCs w:val="22"/>
        </w:rPr>
        <w:t xml:space="preserve"> and </w:t>
      </w:r>
      <w:r w:rsidRPr="002C058C">
        <w:rPr>
          <w:sz w:val="24"/>
          <w:szCs w:val="22"/>
        </w:rPr>
        <w:t>The Children</w:t>
      </w:r>
      <w:r w:rsidR="002C058C" w:rsidRPr="002C058C">
        <w:rPr>
          <w:sz w:val="24"/>
          <w:szCs w:val="22"/>
        </w:rPr>
        <w:t xml:space="preserve"> and Young People’s Plan 2014-17</w:t>
      </w:r>
    </w:p>
    <w:p w:rsidR="002C058C" w:rsidRPr="002C058C" w:rsidRDefault="002C058C" w:rsidP="003048FA">
      <w:pPr>
        <w:pStyle w:val="ListParagraph"/>
        <w:numPr>
          <w:ilvl w:val="0"/>
          <w:numId w:val="6"/>
        </w:numPr>
        <w:ind w:left="284" w:hanging="284"/>
        <w:jc w:val="both"/>
        <w:rPr>
          <w:sz w:val="24"/>
          <w:szCs w:val="22"/>
        </w:rPr>
      </w:pPr>
      <w:r w:rsidRPr="002C058C">
        <w:rPr>
          <w:sz w:val="24"/>
          <w:szCs w:val="22"/>
        </w:rPr>
        <w:t>Leicester 0 – 5 strategy 2016/19</w:t>
      </w:r>
    </w:p>
    <w:p w:rsidR="002C058C" w:rsidRPr="002C058C" w:rsidRDefault="002C058C" w:rsidP="003048FA">
      <w:pPr>
        <w:pStyle w:val="ListParagraph"/>
        <w:numPr>
          <w:ilvl w:val="0"/>
          <w:numId w:val="6"/>
        </w:numPr>
        <w:ind w:left="284" w:hanging="284"/>
        <w:jc w:val="both"/>
        <w:rPr>
          <w:sz w:val="24"/>
          <w:szCs w:val="22"/>
        </w:rPr>
      </w:pPr>
      <w:r w:rsidRPr="002C058C">
        <w:rPr>
          <w:sz w:val="24"/>
          <w:szCs w:val="22"/>
        </w:rPr>
        <w:t>Leicester’s Early Help Strategy</w:t>
      </w:r>
    </w:p>
    <w:p w:rsidR="002C058C" w:rsidRPr="002C058C" w:rsidRDefault="002C058C" w:rsidP="003048FA">
      <w:pPr>
        <w:pStyle w:val="ListParagraph"/>
        <w:numPr>
          <w:ilvl w:val="0"/>
          <w:numId w:val="6"/>
        </w:numPr>
        <w:ind w:left="284" w:hanging="284"/>
        <w:jc w:val="both"/>
        <w:rPr>
          <w:sz w:val="24"/>
          <w:szCs w:val="22"/>
        </w:rPr>
      </w:pPr>
      <w:r w:rsidRPr="002C058C">
        <w:rPr>
          <w:sz w:val="24"/>
          <w:szCs w:val="22"/>
        </w:rPr>
        <w:t>Two year funded early education entitlement strategy 2015/16</w:t>
      </w:r>
    </w:p>
    <w:p w:rsidR="002C058C" w:rsidRPr="002C058C" w:rsidRDefault="002C058C" w:rsidP="003048FA">
      <w:pPr>
        <w:pStyle w:val="ListParagraph"/>
        <w:ind w:left="284"/>
        <w:jc w:val="both"/>
        <w:rPr>
          <w:sz w:val="24"/>
          <w:szCs w:val="22"/>
        </w:rPr>
      </w:pPr>
    </w:p>
    <w:p w:rsidR="009F3574" w:rsidRPr="002C058C" w:rsidRDefault="00745E73" w:rsidP="003048FA">
      <w:pPr>
        <w:pStyle w:val="ListParagraph"/>
        <w:numPr>
          <w:ilvl w:val="0"/>
          <w:numId w:val="6"/>
        </w:numPr>
        <w:ind w:left="284" w:hanging="284"/>
        <w:jc w:val="both"/>
        <w:rPr>
          <w:sz w:val="24"/>
          <w:szCs w:val="22"/>
        </w:rPr>
      </w:pPr>
      <w:r w:rsidRPr="002C058C">
        <w:rPr>
          <w:sz w:val="24"/>
          <w:szCs w:val="22"/>
        </w:rPr>
        <w:t>The Children</w:t>
      </w:r>
      <w:r w:rsidR="009F3574" w:rsidRPr="002C058C">
        <w:rPr>
          <w:sz w:val="24"/>
          <w:szCs w:val="22"/>
        </w:rPr>
        <w:t>’s Pledge</w:t>
      </w:r>
    </w:p>
    <w:p w:rsidR="00AF44DD" w:rsidRPr="002C058C" w:rsidRDefault="00AF44DD" w:rsidP="003048FA">
      <w:pPr>
        <w:pStyle w:val="ListParagraph"/>
        <w:numPr>
          <w:ilvl w:val="0"/>
          <w:numId w:val="6"/>
        </w:numPr>
        <w:ind w:left="284" w:hanging="284"/>
        <w:jc w:val="both"/>
        <w:rPr>
          <w:sz w:val="24"/>
          <w:szCs w:val="22"/>
        </w:rPr>
      </w:pPr>
      <w:r w:rsidRPr="002C058C">
        <w:rPr>
          <w:sz w:val="24"/>
          <w:szCs w:val="22"/>
        </w:rPr>
        <w:t>Leicester City Safeguarding Children’s Board (LSCB)</w:t>
      </w:r>
    </w:p>
    <w:p w:rsidR="00745E73" w:rsidRPr="002C058C" w:rsidRDefault="00745E73" w:rsidP="003048FA">
      <w:pPr>
        <w:pStyle w:val="ListParagraph"/>
        <w:numPr>
          <w:ilvl w:val="0"/>
          <w:numId w:val="6"/>
        </w:numPr>
        <w:ind w:left="284" w:hanging="284"/>
        <w:jc w:val="both"/>
        <w:rPr>
          <w:sz w:val="24"/>
          <w:szCs w:val="22"/>
        </w:rPr>
      </w:pPr>
      <w:r w:rsidRPr="002C058C">
        <w:rPr>
          <w:sz w:val="24"/>
          <w:szCs w:val="22"/>
        </w:rPr>
        <w:t>Leicester City Quality Assurance and Performance Management Framework</w:t>
      </w:r>
    </w:p>
    <w:p w:rsidR="002C058C" w:rsidRPr="002C058C" w:rsidRDefault="002C058C" w:rsidP="003048FA">
      <w:pPr>
        <w:pStyle w:val="ListParagraph"/>
        <w:numPr>
          <w:ilvl w:val="0"/>
          <w:numId w:val="6"/>
        </w:numPr>
        <w:ind w:left="284" w:hanging="284"/>
        <w:jc w:val="both"/>
        <w:rPr>
          <w:sz w:val="24"/>
          <w:szCs w:val="22"/>
        </w:rPr>
      </w:pPr>
      <w:r w:rsidRPr="002C058C">
        <w:rPr>
          <w:sz w:val="24"/>
          <w:szCs w:val="22"/>
        </w:rPr>
        <w:t>Commissioning Strategy for Leicester</w:t>
      </w:r>
    </w:p>
    <w:p w:rsidR="002C058C" w:rsidRDefault="002C058C" w:rsidP="003048FA">
      <w:pPr>
        <w:pStyle w:val="ListParagraph"/>
        <w:ind w:left="993"/>
        <w:jc w:val="both"/>
        <w:rPr>
          <w:szCs w:val="22"/>
        </w:rPr>
      </w:pPr>
    </w:p>
    <w:p w:rsidR="002C058C" w:rsidRPr="00745E73" w:rsidRDefault="002C058C" w:rsidP="003048FA">
      <w:pPr>
        <w:pStyle w:val="ListParagraph"/>
        <w:ind w:left="993"/>
        <w:jc w:val="both"/>
        <w:rPr>
          <w:szCs w:val="22"/>
        </w:rPr>
      </w:pPr>
    </w:p>
    <w:p w:rsidR="00482999" w:rsidRDefault="00F87075" w:rsidP="003048FA">
      <w:pPr>
        <w:jc w:val="both"/>
        <w:rPr>
          <w:sz w:val="24"/>
        </w:rPr>
      </w:pPr>
      <w:r>
        <w:rPr>
          <w:sz w:val="24"/>
        </w:rPr>
        <w:t xml:space="preserve">We have a strong relationship with children and young people and through the participation framework and </w:t>
      </w:r>
      <w:r w:rsidR="00734AD7">
        <w:rPr>
          <w:sz w:val="24"/>
        </w:rPr>
        <w:t>from feedback</w:t>
      </w:r>
      <w:r>
        <w:rPr>
          <w:sz w:val="24"/>
        </w:rPr>
        <w:t xml:space="preserve">, children and young people in Leicester are explicit </w:t>
      </w:r>
      <w:r w:rsidR="00482999" w:rsidRPr="002E1634">
        <w:rPr>
          <w:sz w:val="24"/>
        </w:rPr>
        <w:t xml:space="preserve">about what they want from practitioners:  People who are trustworthy, friendly, reliable, passionate and care about young people. </w:t>
      </w:r>
      <w:r w:rsidR="0044104E">
        <w:rPr>
          <w:sz w:val="24"/>
        </w:rPr>
        <w:t>The Pledge</w:t>
      </w:r>
      <w:r w:rsidR="00BA39F0">
        <w:rPr>
          <w:sz w:val="24"/>
        </w:rPr>
        <w:t xml:space="preserve"> (see ap</w:t>
      </w:r>
      <w:r w:rsidR="00295866">
        <w:rPr>
          <w:sz w:val="24"/>
        </w:rPr>
        <w:t>pendix a</w:t>
      </w:r>
      <w:r w:rsidR="00BA39F0">
        <w:rPr>
          <w:sz w:val="24"/>
        </w:rPr>
        <w:t>)</w:t>
      </w:r>
      <w:r w:rsidR="0044104E">
        <w:rPr>
          <w:sz w:val="24"/>
        </w:rPr>
        <w:t xml:space="preserve">, </w:t>
      </w:r>
      <w:r w:rsidR="00734AD7">
        <w:rPr>
          <w:sz w:val="24"/>
        </w:rPr>
        <w:t>led</w:t>
      </w:r>
      <w:r w:rsidR="0044104E">
        <w:rPr>
          <w:sz w:val="24"/>
        </w:rPr>
        <w:t xml:space="preserve"> by the Children in Care Council, sets out our commitment as corporate parents to children and young people. </w:t>
      </w:r>
    </w:p>
    <w:p w:rsidR="00E5279C" w:rsidRDefault="00E5279C" w:rsidP="003048FA">
      <w:pPr>
        <w:jc w:val="both"/>
        <w:rPr>
          <w:sz w:val="24"/>
        </w:rPr>
      </w:pPr>
    </w:p>
    <w:p w:rsidR="008840C1" w:rsidRDefault="008840C1" w:rsidP="003048FA">
      <w:pPr>
        <w:jc w:val="both"/>
        <w:rPr>
          <w:sz w:val="44"/>
          <w:szCs w:val="36"/>
        </w:rPr>
      </w:pPr>
    </w:p>
    <w:p w:rsidR="00987526" w:rsidRDefault="00987526" w:rsidP="003048FA">
      <w:pPr>
        <w:jc w:val="both"/>
        <w:rPr>
          <w:sz w:val="44"/>
          <w:szCs w:val="36"/>
        </w:rPr>
      </w:pPr>
    </w:p>
    <w:p w:rsidR="00277B71" w:rsidRDefault="001863BD" w:rsidP="003048FA">
      <w:pPr>
        <w:jc w:val="both"/>
        <w:rPr>
          <w:sz w:val="44"/>
          <w:szCs w:val="36"/>
        </w:rPr>
      </w:pPr>
      <w:r w:rsidRPr="006C2349">
        <w:rPr>
          <w:sz w:val="44"/>
          <w:szCs w:val="36"/>
        </w:rPr>
        <w:t>Children’s Services workforce</w:t>
      </w:r>
    </w:p>
    <w:p w:rsidR="00295866" w:rsidRDefault="00295866" w:rsidP="003048FA">
      <w:pPr>
        <w:jc w:val="both"/>
        <w:rPr>
          <w:sz w:val="36"/>
          <w:szCs w:val="36"/>
        </w:rPr>
      </w:pPr>
    </w:p>
    <w:p w:rsidR="004E20DB" w:rsidRDefault="00295866" w:rsidP="003048FA">
      <w:pPr>
        <w:jc w:val="both"/>
        <w:rPr>
          <w:sz w:val="24"/>
        </w:rPr>
      </w:pPr>
      <w:r>
        <w:rPr>
          <w:sz w:val="24"/>
        </w:rPr>
        <w:t>Our E</w:t>
      </w:r>
      <w:r w:rsidR="00EB196F" w:rsidRPr="00277B71">
        <w:rPr>
          <w:sz w:val="24"/>
        </w:rPr>
        <w:t>a</w:t>
      </w:r>
      <w:r>
        <w:rPr>
          <w:sz w:val="24"/>
        </w:rPr>
        <w:t>rly Help and Children’s Social C</w:t>
      </w:r>
      <w:r w:rsidR="00EB196F" w:rsidRPr="00277B71">
        <w:rPr>
          <w:sz w:val="24"/>
        </w:rPr>
        <w:t>are services work closely together to ensure children/young people and families are supported and safeguarded</w:t>
      </w:r>
      <w:r w:rsidR="00EB196F">
        <w:rPr>
          <w:sz w:val="24"/>
        </w:rPr>
        <w:t xml:space="preserve"> across the City.</w:t>
      </w:r>
    </w:p>
    <w:p w:rsidR="00EB196F" w:rsidRDefault="00EB196F" w:rsidP="003048FA">
      <w:pPr>
        <w:jc w:val="both"/>
        <w:rPr>
          <w:sz w:val="44"/>
          <w:szCs w:val="36"/>
        </w:rPr>
      </w:pPr>
    </w:p>
    <w:p w:rsidR="009D17D7" w:rsidRDefault="009D17D7" w:rsidP="003048FA">
      <w:pPr>
        <w:jc w:val="both"/>
        <w:rPr>
          <w:sz w:val="24"/>
          <w:szCs w:val="36"/>
        </w:rPr>
      </w:pPr>
      <w:r>
        <w:rPr>
          <w:sz w:val="24"/>
          <w:szCs w:val="36"/>
        </w:rPr>
        <w:t xml:space="preserve">The Children’s Services workforce is overseen by 5 Heads of Service; </w:t>
      </w:r>
    </w:p>
    <w:p w:rsidR="009D17D7" w:rsidRPr="004E20DB" w:rsidRDefault="009D17D7" w:rsidP="003048FA">
      <w:pPr>
        <w:pStyle w:val="ListParagraph"/>
        <w:numPr>
          <w:ilvl w:val="0"/>
          <w:numId w:val="13"/>
        </w:numPr>
        <w:jc w:val="both"/>
        <w:rPr>
          <w:sz w:val="24"/>
          <w:szCs w:val="36"/>
        </w:rPr>
      </w:pPr>
      <w:r w:rsidRPr="004E20DB">
        <w:rPr>
          <w:sz w:val="24"/>
          <w:szCs w:val="36"/>
        </w:rPr>
        <w:t>Early Help</w:t>
      </w:r>
    </w:p>
    <w:p w:rsidR="009D17D7" w:rsidRPr="004E20DB" w:rsidRDefault="009D17D7" w:rsidP="003048FA">
      <w:pPr>
        <w:pStyle w:val="ListParagraph"/>
        <w:numPr>
          <w:ilvl w:val="0"/>
          <w:numId w:val="13"/>
        </w:numPr>
        <w:jc w:val="both"/>
        <w:rPr>
          <w:sz w:val="24"/>
          <w:szCs w:val="36"/>
        </w:rPr>
      </w:pPr>
      <w:r w:rsidRPr="004E20DB">
        <w:rPr>
          <w:sz w:val="24"/>
          <w:szCs w:val="36"/>
        </w:rPr>
        <w:t>Targeted Support</w:t>
      </w:r>
    </w:p>
    <w:p w:rsidR="009D17D7" w:rsidRPr="004E20DB" w:rsidRDefault="009D17D7" w:rsidP="003048FA">
      <w:pPr>
        <w:pStyle w:val="ListParagraph"/>
        <w:numPr>
          <w:ilvl w:val="0"/>
          <w:numId w:val="13"/>
        </w:numPr>
        <w:jc w:val="both"/>
        <w:rPr>
          <w:sz w:val="24"/>
          <w:szCs w:val="36"/>
        </w:rPr>
      </w:pPr>
      <w:r w:rsidRPr="004E20DB">
        <w:rPr>
          <w:sz w:val="24"/>
          <w:szCs w:val="36"/>
        </w:rPr>
        <w:t>Child in Need (statutory child care intervention until the point of legal permanence for children)</w:t>
      </w:r>
    </w:p>
    <w:p w:rsidR="009D17D7" w:rsidRPr="004E20DB" w:rsidRDefault="009D17D7" w:rsidP="003048FA">
      <w:pPr>
        <w:pStyle w:val="ListParagraph"/>
        <w:numPr>
          <w:ilvl w:val="0"/>
          <w:numId w:val="13"/>
        </w:numPr>
        <w:jc w:val="both"/>
        <w:rPr>
          <w:sz w:val="24"/>
          <w:szCs w:val="36"/>
        </w:rPr>
      </w:pPr>
      <w:r w:rsidRPr="004E20DB">
        <w:rPr>
          <w:sz w:val="24"/>
          <w:szCs w:val="36"/>
        </w:rPr>
        <w:t xml:space="preserve">Looked After Children </w:t>
      </w:r>
    </w:p>
    <w:p w:rsidR="009D17D7" w:rsidRDefault="009D17D7" w:rsidP="003048FA">
      <w:pPr>
        <w:pStyle w:val="ListParagraph"/>
        <w:numPr>
          <w:ilvl w:val="0"/>
          <w:numId w:val="13"/>
        </w:numPr>
        <w:jc w:val="both"/>
        <w:rPr>
          <w:sz w:val="24"/>
          <w:szCs w:val="36"/>
        </w:rPr>
      </w:pPr>
      <w:r w:rsidRPr="004E20DB">
        <w:rPr>
          <w:sz w:val="24"/>
          <w:szCs w:val="36"/>
        </w:rPr>
        <w:t>Safeguarding and Quality Assurance</w:t>
      </w:r>
    </w:p>
    <w:p w:rsidR="00EB196F" w:rsidRDefault="00EB196F" w:rsidP="00EB196F">
      <w:pPr>
        <w:pStyle w:val="ListParagraph"/>
        <w:rPr>
          <w:sz w:val="24"/>
          <w:szCs w:val="36"/>
        </w:rPr>
      </w:pPr>
    </w:p>
    <w:p w:rsidR="00EB196F" w:rsidRPr="00EB196F" w:rsidRDefault="00311AD1" w:rsidP="00EB196F">
      <w:pPr>
        <w:jc w:val="center"/>
        <w:rPr>
          <w:sz w:val="24"/>
          <w:szCs w:val="36"/>
        </w:rPr>
      </w:pPr>
      <w:r w:rsidRPr="00311AD1">
        <w:rPr>
          <w:noProof/>
          <w:sz w:val="24"/>
          <w:szCs w:val="36"/>
        </w:rPr>
        <w:lastRenderedPageBreak/>
        <w:drawing>
          <wp:inline distT="0" distB="0" distL="0" distR="0" wp14:anchorId="42774CC7" wp14:editId="75C94056">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pic:spPr>
                </pic:pic>
              </a:graphicData>
            </a:graphic>
          </wp:inline>
        </w:drawing>
      </w:r>
    </w:p>
    <w:p w:rsidR="00EB196F" w:rsidRPr="00EB196F" w:rsidRDefault="00EB196F" w:rsidP="00EB196F">
      <w:pPr>
        <w:rPr>
          <w:sz w:val="24"/>
          <w:szCs w:val="36"/>
        </w:rPr>
      </w:pPr>
    </w:p>
    <w:p w:rsidR="006C2349" w:rsidRPr="00EB196F" w:rsidRDefault="006C2349" w:rsidP="00E5279C">
      <w:pPr>
        <w:rPr>
          <w:sz w:val="24"/>
        </w:rPr>
      </w:pPr>
    </w:p>
    <w:p w:rsidR="00E5279C" w:rsidRDefault="00E5279C" w:rsidP="00E5279C">
      <w:pPr>
        <w:ind w:left="709"/>
        <w:rPr>
          <w:sz w:val="24"/>
        </w:rPr>
      </w:pPr>
    </w:p>
    <w:p w:rsidR="00E5279C" w:rsidRDefault="00E5279C" w:rsidP="004D0D04">
      <w:pPr>
        <w:rPr>
          <w:b/>
          <w:sz w:val="32"/>
          <w:u w:val="single"/>
        </w:rPr>
      </w:pPr>
      <w:r w:rsidRPr="006C2349">
        <w:rPr>
          <w:b/>
          <w:sz w:val="32"/>
          <w:u w:val="single"/>
        </w:rPr>
        <w:t>Early Help</w:t>
      </w:r>
      <w:r w:rsidR="004D0D04" w:rsidRPr="006C2349">
        <w:rPr>
          <w:b/>
          <w:sz w:val="32"/>
          <w:u w:val="single"/>
        </w:rPr>
        <w:t xml:space="preserve"> ; ‘Support</w:t>
      </w:r>
      <w:r w:rsidR="006C2349">
        <w:rPr>
          <w:b/>
          <w:sz w:val="32"/>
          <w:u w:val="single"/>
        </w:rPr>
        <w:t>,</w:t>
      </w:r>
      <w:r w:rsidR="004D0D04" w:rsidRPr="006C2349">
        <w:rPr>
          <w:b/>
          <w:sz w:val="32"/>
          <w:u w:val="single"/>
        </w:rPr>
        <w:t xml:space="preserve"> Strengthen</w:t>
      </w:r>
      <w:r w:rsidR="006C2349">
        <w:rPr>
          <w:b/>
          <w:sz w:val="32"/>
          <w:u w:val="single"/>
        </w:rPr>
        <w:t>,</w:t>
      </w:r>
      <w:r w:rsidR="004D0D04" w:rsidRPr="006C2349">
        <w:rPr>
          <w:b/>
          <w:sz w:val="32"/>
          <w:u w:val="single"/>
        </w:rPr>
        <w:t xml:space="preserve"> Thrive’</w:t>
      </w:r>
    </w:p>
    <w:p w:rsidR="006C2349" w:rsidRPr="00317AB1" w:rsidRDefault="006C2349" w:rsidP="003048FA">
      <w:pPr>
        <w:jc w:val="both"/>
        <w:rPr>
          <w:b/>
          <w:sz w:val="36"/>
          <w:u w:val="single"/>
        </w:rPr>
      </w:pPr>
    </w:p>
    <w:p w:rsidR="004D0D04" w:rsidRPr="00317AB1" w:rsidRDefault="004D0D04" w:rsidP="003048FA">
      <w:pPr>
        <w:jc w:val="both"/>
        <w:rPr>
          <w:rStyle w:val="A4"/>
          <w:sz w:val="24"/>
          <w:szCs w:val="23"/>
        </w:rPr>
      </w:pPr>
      <w:r w:rsidRPr="00317AB1">
        <w:rPr>
          <w:rStyle w:val="A4"/>
          <w:sz w:val="24"/>
          <w:szCs w:val="23"/>
        </w:rPr>
        <w:t xml:space="preserve">Our Early Help offer recognises the strengths that already exist in families and communities, which enable children to grow up to be independent and resilient adults. It is vital that Early Help support is available and easily accessible to avoid crises developing that may need more specialist service involvement.  </w:t>
      </w:r>
    </w:p>
    <w:p w:rsidR="004D0D04" w:rsidRDefault="004D0D04" w:rsidP="003048FA">
      <w:pPr>
        <w:jc w:val="both"/>
        <w:rPr>
          <w:rStyle w:val="A4"/>
          <w:sz w:val="23"/>
          <w:szCs w:val="23"/>
        </w:rPr>
      </w:pPr>
    </w:p>
    <w:p w:rsidR="004D0D04" w:rsidRDefault="004D0D04" w:rsidP="003048FA">
      <w:pPr>
        <w:jc w:val="both"/>
        <w:rPr>
          <w:sz w:val="24"/>
        </w:rPr>
      </w:pPr>
      <w:r>
        <w:rPr>
          <w:sz w:val="24"/>
        </w:rPr>
        <w:t xml:space="preserve">Our Early Help Strategy outlines the offer and approach from professionals across organisations and services that work with children, young people and families across Leicester.  This includes but is not limited to schools, early education providers, colleges, health services and commissioners, voluntary and community organisations, the police, probations services, the local authority and the Local Safeguarding Children’s Board.  </w:t>
      </w:r>
    </w:p>
    <w:p w:rsidR="006C2349" w:rsidRDefault="006C2349" w:rsidP="003048FA">
      <w:pPr>
        <w:jc w:val="both"/>
        <w:rPr>
          <w:sz w:val="24"/>
        </w:rPr>
      </w:pPr>
    </w:p>
    <w:p w:rsidR="008E6A49" w:rsidRDefault="006C2349" w:rsidP="003048FA">
      <w:pPr>
        <w:jc w:val="both"/>
        <w:rPr>
          <w:sz w:val="24"/>
        </w:rPr>
      </w:pPr>
      <w:r>
        <w:rPr>
          <w:sz w:val="24"/>
        </w:rPr>
        <w:t>This Workforce strategy recognises the role of all agencies across the partnership, whilst applying to those employed by Leicester City Council.</w:t>
      </w:r>
      <w:r w:rsidR="008E6A49">
        <w:rPr>
          <w:sz w:val="24"/>
        </w:rPr>
        <w:t xml:space="preserve"> </w:t>
      </w:r>
    </w:p>
    <w:p w:rsidR="008E6A49" w:rsidRDefault="008E6A49" w:rsidP="003048FA">
      <w:pPr>
        <w:jc w:val="both"/>
        <w:rPr>
          <w:sz w:val="24"/>
        </w:rPr>
      </w:pPr>
    </w:p>
    <w:p w:rsidR="008E6A49" w:rsidRDefault="008E6A49" w:rsidP="003048FA">
      <w:pPr>
        <w:jc w:val="both"/>
        <w:rPr>
          <w:sz w:val="24"/>
        </w:rPr>
      </w:pPr>
      <w:r>
        <w:rPr>
          <w:sz w:val="24"/>
        </w:rPr>
        <w:t xml:space="preserve">Our Early Help workforce encompasses </w:t>
      </w:r>
    </w:p>
    <w:p w:rsidR="008E6A49" w:rsidRPr="009D17D7" w:rsidRDefault="008E6A49" w:rsidP="003048FA">
      <w:pPr>
        <w:pStyle w:val="ListParagraph"/>
        <w:numPr>
          <w:ilvl w:val="0"/>
          <w:numId w:val="12"/>
        </w:numPr>
        <w:jc w:val="both"/>
        <w:rPr>
          <w:rFonts w:cs="FS Me"/>
          <w:color w:val="000000"/>
          <w:sz w:val="24"/>
        </w:rPr>
      </w:pPr>
      <w:r w:rsidRPr="009D17D7">
        <w:rPr>
          <w:rFonts w:cs="FS Me"/>
          <w:bCs/>
          <w:color w:val="000000"/>
          <w:sz w:val="24"/>
        </w:rPr>
        <w:t xml:space="preserve">Children, Young People and Family Centre staff </w:t>
      </w:r>
      <w:r w:rsidRPr="009D17D7">
        <w:rPr>
          <w:rFonts w:cs="FS Me"/>
          <w:color w:val="000000"/>
          <w:sz w:val="24"/>
        </w:rPr>
        <w:t>(CYPFC)</w:t>
      </w:r>
    </w:p>
    <w:p w:rsidR="008E6A49" w:rsidRPr="009D17D7" w:rsidRDefault="008E6A49" w:rsidP="003048FA">
      <w:pPr>
        <w:pStyle w:val="ListParagraph"/>
        <w:numPr>
          <w:ilvl w:val="0"/>
          <w:numId w:val="12"/>
        </w:numPr>
        <w:jc w:val="both"/>
        <w:rPr>
          <w:rFonts w:cs="FS Me"/>
          <w:bCs/>
          <w:color w:val="000000"/>
          <w:sz w:val="24"/>
        </w:rPr>
      </w:pPr>
      <w:r w:rsidRPr="009D17D7">
        <w:rPr>
          <w:rFonts w:cs="FS Me"/>
          <w:bCs/>
          <w:color w:val="000000"/>
          <w:sz w:val="24"/>
        </w:rPr>
        <w:t>Early Years Support Team</w:t>
      </w:r>
    </w:p>
    <w:p w:rsidR="008E6A49" w:rsidRDefault="008E6A49" w:rsidP="003048FA">
      <w:pPr>
        <w:pStyle w:val="ListParagraph"/>
        <w:numPr>
          <w:ilvl w:val="0"/>
          <w:numId w:val="12"/>
        </w:numPr>
        <w:jc w:val="both"/>
        <w:rPr>
          <w:rFonts w:cs="FS Me"/>
          <w:bCs/>
          <w:color w:val="000000"/>
          <w:sz w:val="24"/>
        </w:rPr>
      </w:pPr>
      <w:r w:rsidRPr="009D17D7">
        <w:rPr>
          <w:rFonts w:cs="FS Me"/>
          <w:bCs/>
          <w:color w:val="000000"/>
          <w:sz w:val="24"/>
        </w:rPr>
        <w:t>Adventure playground staff</w:t>
      </w:r>
    </w:p>
    <w:p w:rsidR="00500B68" w:rsidRPr="009D17D7" w:rsidRDefault="00500B68" w:rsidP="003048FA">
      <w:pPr>
        <w:pStyle w:val="ListParagraph"/>
        <w:numPr>
          <w:ilvl w:val="0"/>
          <w:numId w:val="12"/>
        </w:numPr>
        <w:jc w:val="both"/>
        <w:rPr>
          <w:rFonts w:cs="FS Me"/>
          <w:bCs/>
          <w:color w:val="000000"/>
          <w:sz w:val="24"/>
        </w:rPr>
      </w:pPr>
      <w:r>
        <w:rPr>
          <w:rFonts w:cs="FS Me"/>
          <w:bCs/>
          <w:color w:val="000000"/>
          <w:sz w:val="24"/>
        </w:rPr>
        <w:t>Family Group Conference service</w:t>
      </w:r>
    </w:p>
    <w:p w:rsidR="008E6A49" w:rsidRPr="009D17D7" w:rsidRDefault="008E6A49" w:rsidP="003048FA">
      <w:pPr>
        <w:pStyle w:val="ListParagraph"/>
        <w:numPr>
          <w:ilvl w:val="0"/>
          <w:numId w:val="12"/>
        </w:numPr>
        <w:jc w:val="both"/>
        <w:rPr>
          <w:rFonts w:cs="FS Me"/>
          <w:bCs/>
          <w:color w:val="000000"/>
          <w:sz w:val="24"/>
        </w:rPr>
      </w:pPr>
      <w:r w:rsidRPr="009D17D7">
        <w:rPr>
          <w:rFonts w:cs="FS Me"/>
          <w:bCs/>
          <w:color w:val="000000"/>
          <w:sz w:val="24"/>
        </w:rPr>
        <w:t>Education Welfare</w:t>
      </w:r>
    </w:p>
    <w:p w:rsidR="008E6A49" w:rsidRPr="009D17D7" w:rsidRDefault="008E6A49" w:rsidP="003048FA">
      <w:pPr>
        <w:pStyle w:val="ListParagraph"/>
        <w:numPr>
          <w:ilvl w:val="0"/>
          <w:numId w:val="12"/>
        </w:numPr>
        <w:jc w:val="both"/>
        <w:rPr>
          <w:rFonts w:cs="FS Me"/>
          <w:bCs/>
          <w:color w:val="000000"/>
          <w:sz w:val="24"/>
        </w:rPr>
      </w:pPr>
      <w:r w:rsidRPr="009D17D7">
        <w:rPr>
          <w:rFonts w:cs="FS Me"/>
          <w:bCs/>
          <w:color w:val="000000"/>
          <w:sz w:val="24"/>
        </w:rPr>
        <w:t>Connexions</w:t>
      </w:r>
    </w:p>
    <w:p w:rsidR="008E6A49" w:rsidRPr="009D17D7" w:rsidRDefault="008E6A49" w:rsidP="003048FA">
      <w:pPr>
        <w:pStyle w:val="ListParagraph"/>
        <w:numPr>
          <w:ilvl w:val="0"/>
          <w:numId w:val="12"/>
        </w:numPr>
        <w:jc w:val="both"/>
        <w:rPr>
          <w:rFonts w:cs="FS Me"/>
          <w:bCs/>
          <w:color w:val="000000"/>
          <w:sz w:val="24"/>
        </w:rPr>
      </w:pPr>
      <w:r w:rsidRPr="009D17D7">
        <w:rPr>
          <w:rFonts w:cs="FS Me"/>
          <w:bCs/>
          <w:color w:val="000000"/>
          <w:sz w:val="24"/>
        </w:rPr>
        <w:t>Targeted Youth Services</w:t>
      </w:r>
    </w:p>
    <w:p w:rsidR="008E6A49" w:rsidRDefault="008E6A49" w:rsidP="003048FA">
      <w:pPr>
        <w:pStyle w:val="ListParagraph"/>
        <w:numPr>
          <w:ilvl w:val="0"/>
          <w:numId w:val="12"/>
        </w:numPr>
        <w:jc w:val="both"/>
        <w:rPr>
          <w:rFonts w:cs="FS Me"/>
          <w:bCs/>
          <w:color w:val="000000"/>
          <w:sz w:val="24"/>
        </w:rPr>
      </w:pPr>
      <w:r w:rsidRPr="009D17D7">
        <w:rPr>
          <w:rFonts w:cs="FS Me"/>
          <w:bCs/>
          <w:color w:val="000000"/>
          <w:sz w:val="24"/>
        </w:rPr>
        <w:t>Youth Offending Services</w:t>
      </w:r>
    </w:p>
    <w:p w:rsidR="003321F3" w:rsidRDefault="003321F3" w:rsidP="003048FA">
      <w:pPr>
        <w:pStyle w:val="ListParagraph"/>
        <w:numPr>
          <w:ilvl w:val="0"/>
          <w:numId w:val="12"/>
        </w:numPr>
        <w:jc w:val="both"/>
        <w:rPr>
          <w:rFonts w:cs="FS Me"/>
          <w:bCs/>
          <w:color w:val="000000"/>
          <w:sz w:val="24"/>
        </w:rPr>
      </w:pPr>
      <w:r>
        <w:rPr>
          <w:rFonts w:cs="FS Me"/>
          <w:bCs/>
          <w:color w:val="000000"/>
          <w:sz w:val="24"/>
        </w:rPr>
        <w:lastRenderedPageBreak/>
        <w:t>Multi Systemic Therapy Teams (2 x standard and 1 x Child Abuse and Neglect team)</w:t>
      </w:r>
    </w:p>
    <w:p w:rsidR="003321F3" w:rsidRPr="009D17D7" w:rsidRDefault="003321F3" w:rsidP="003048FA">
      <w:pPr>
        <w:pStyle w:val="ListParagraph"/>
        <w:jc w:val="both"/>
        <w:rPr>
          <w:rFonts w:cs="FS Me"/>
          <w:bCs/>
          <w:color w:val="000000"/>
          <w:sz w:val="24"/>
        </w:rPr>
      </w:pPr>
    </w:p>
    <w:p w:rsidR="008E6A49" w:rsidRPr="009D17D7" w:rsidRDefault="008E6A49" w:rsidP="003048FA">
      <w:pPr>
        <w:jc w:val="both"/>
        <w:rPr>
          <w:sz w:val="24"/>
        </w:rPr>
      </w:pPr>
    </w:p>
    <w:p w:rsidR="00E5279C" w:rsidRPr="009D17D7" w:rsidRDefault="00E5279C" w:rsidP="003048FA">
      <w:pPr>
        <w:jc w:val="both"/>
        <w:rPr>
          <w:sz w:val="24"/>
        </w:rPr>
      </w:pPr>
      <w:r w:rsidRPr="009D17D7">
        <w:rPr>
          <w:sz w:val="24"/>
        </w:rPr>
        <w:t>We are focused on developing our workforce to deliver integrated early help that:</w:t>
      </w:r>
    </w:p>
    <w:p w:rsidR="00E5279C" w:rsidRPr="009D17D7" w:rsidRDefault="00E5279C" w:rsidP="003048FA">
      <w:pPr>
        <w:pStyle w:val="ListParagraph"/>
        <w:numPr>
          <w:ilvl w:val="0"/>
          <w:numId w:val="7"/>
        </w:numPr>
        <w:ind w:left="993" w:hanging="284"/>
        <w:contextualSpacing/>
        <w:jc w:val="both"/>
        <w:rPr>
          <w:sz w:val="24"/>
        </w:rPr>
      </w:pPr>
      <w:r w:rsidRPr="009D17D7">
        <w:rPr>
          <w:sz w:val="24"/>
        </w:rPr>
        <w:t>Thinks Family</w:t>
      </w:r>
    </w:p>
    <w:p w:rsidR="00E5279C" w:rsidRPr="009D17D7" w:rsidRDefault="00E5279C" w:rsidP="003048FA">
      <w:pPr>
        <w:pStyle w:val="ListParagraph"/>
        <w:numPr>
          <w:ilvl w:val="0"/>
          <w:numId w:val="7"/>
        </w:numPr>
        <w:ind w:left="993" w:hanging="284"/>
        <w:contextualSpacing/>
        <w:jc w:val="both"/>
        <w:rPr>
          <w:sz w:val="24"/>
        </w:rPr>
      </w:pPr>
      <w:r w:rsidRPr="009D17D7">
        <w:rPr>
          <w:sz w:val="24"/>
        </w:rPr>
        <w:t>Improves outcomes for all children/young people, specifically the most vulnerable</w:t>
      </w:r>
    </w:p>
    <w:p w:rsidR="00E5279C" w:rsidRPr="009D17D7" w:rsidRDefault="00E5279C" w:rsidP="003048FA">
      <w:pPr>
        <w:pStyle w:val="ListParagraph"/>
        <w:numPr>
          <w:ilvl w:val="0"/>
          <w:numId w:val="7"/>
        </w:numPr>
        <w:ind w:left="993" w:hanging="284"/>
        <w:contextualSpacing/>
        <w:jc w:val="both"/>
        <w:rPr>
          <w:sz w:val="24"/>
        </w:rPr>
      </w:pPr>
      <w:r w:rsidRPr="009D17D7">
        <w:rPr>
          <w:sz w:val="24"/>
        </w:rPr>
        <w:t>Improves school readiness</w:t>
      </w:r>
    </w:p>
    <w:p w:rsidR="00E5279C" w:rsidRPr="009D17D7" w:rsidRDefault="00E5279C" w:rsidP="003048FA">
      <w:pPr>
        <w:pStyle w:val="ListParagraph"/>
        <w:numPr>
          <w:ilvl w:val="0"/>
          <w:numId w:val="7"/>
        </w:numPr>
        <w:ind w:left="993" w:hanging="284"/>
        <w:contextualSpacing/>
        <w:jc w:val="both"/>
        <w:rPr>
          <w:sz w:val="24"/>
        </w:rPr>
      </w:pPr>
      <w:r w:rsidRPr="009D17D7">
        <w:rPr>
          <w:sz w:val="24"/>
        </w:rPr>
        <w:t>Ensures quality and is able to demonstrate outcomes</w:t>
      </w:r>
    </w:p>
    <w:p w:rsidR="00E5279C" w:rsidRPr="009D17D7" w:rsidRDefault="00E5279C" w:rsidP="003048FA">
      <w:pPr>
        <w:pStyle w:val="ListParagraph"/>
        <w:numPr>
          <w:ilvl w:val="0"/>
          <w:numId w:val="7"/>
        </w:numPr>
        <w:ind w:left="993" w:hanging="284"/>
        <w:contextualSpacing/>
        <w:jc w:val="both"/>
        <w:rPr>
          <w:sz w:val="24"/>
        </w:rPr>
      </w:pPr>
      <w:r w:rsidRPr="009D17D7">
        <w:rPr>
          <w:sz w:val="24"/>
        </w:rPr>
        <w:t>Works jointly with other professionals’ to ensure no child falls through “safety net”</w:t>
      </w:r>
    </w:p>
    <w:p w:rsidR="00E5279C" w:rsidRPr="009D17D7" w:rsidRDefault="00E5279C" w:rsidP="003048FA">
      <w:pPr>
        <w:pStyle w:val="ListParagraph"/>
        <w:numPr>
          <w:ilvl w:val="0"/>
          <w:numId w:val="7"/>
        </w:numPr>
        <w:ind w:left="993" w:hanging="284"/>
        <w:contextualSpacing/>
        <w:jc w:val="both"/>
        <w:rPr>
          <w:sz w:val="24"/>
        </w:rPr>
      </w:pPr>
      <w:r w:rsidRPr="009D17D7">
        <w:rPr>
          <w:sz w:val="24"/>
        </w:rPr>
        <w:t>Accurately assesses the needs of children, young people and families, and is able to analyses strengths and risks</w:t>
      </w:r>
    </w:p>
    <w:p w:rsidR="00E5279C" w:rsidRPr="009D17D7" w:rsidRDefault="00E5279C" w:rsidP="003048FA">
      <w:pPr>
        <w:pStyle w:val="ListParagraph"/>
        <w:numPr>
          <w:ilvl w:val="0"/>
          <w:numId w:val="7"/>
        </w:numPr>
        <w:ind w:left="993" w:hanging="284"/>
        <w:contextualSpacing/>
        <w:jc w:val="both"/>
        <w:rPr>
          <w:sz w:val="24"/>
        </w:rPr>
      </w:pPr>
      <w:r w:rsidRPr="009D17D7">
        <w:rPr>
          <w:sz w:val="24"/>
        </w:rPr>
        <w:t xml:space="preserve">Promotes children’s and young people’s safety and wellbeing </w:t>
      </w:r>
    </w:p>
    <w:p w:rsidR="00E5279C" w:rsidRPr="009D17D7" w:rsidRDefault="00E5279C" w:rsidP="003048FA">
      <w:pPr>
        <w:pStyle w:val="ListParagraph"/>
        <w:numPr>
          <w:ilvl w:val="0"/>
          <w:numId w:val="7"/>
        </w:numPr>
        <w:ind w:left="993" w:hanging="284"/>
        <w:contextualSpacing/>
        <w:jc w:val="both"/>
        <w:rPr>
          <w:sz w:val="24"/>
        </w:rPr>
      </w:pPr>
      <w:r w:rsidRPr="009D17D7">
        <w:rPr>
          <w:sz w:val="24"/>
        </w:rPr>
        <w:t>Adopts a co-productive approach</w:t>
      </w:r>
    </w:p>
    <w:p w:rsidR="00E5279C" w:rsidRPr="009D17D7" w:rsidRDefault="00E5279C" w:rsidP="003048FA">
      <w:pPr>
        <w:pStyle w:val="ListParagraph"/>
        <w:numPr>
          <w:ilvl w:val="0"/>
          <w:numId w:val="7"/>
        </w:numPr>
        <w:ind w:left="993" w:hanging="284"/>
        <w:contextualSpacing/>
        <w:jc w:val="both"/>
        <w:rPr>
          <w:sz w:val="24"/>
        </w:rPr>
      </w:pPr>
      <w:r w:rsidRPr="009D17D7">
        <w:rPr>
          <w:sz w:val="24"/>
        </w:rPr>
        <w:t>Develops leadership – systems leadership, and peer review</w:t>
      </w:r>
    </w:p>
    <w:p w:rsidR="00E5279C" w:rsidRPr="009D17D7" w:rsidRDefault="00E5279C" w:rsidP="003048FA">
      <w:pPr>
        <w:pStyle w:val="ListParagraph"/>
        <w:numPr>
          <w:ilvl w:val="0"/>
          <w:numId w:val="7"/>
        </w:numPr>
        <w:ind w:left="993" w:hanging="284"/>
        <w:contextualSpacing/>
        <w:jc w:val="both"/>
        <w:rPr>
          <w:sz w:val="24"/>
        </w:rPr>
      </w:pPr>
      <w:r w:rsidRPr="009D17D7">
        <w:rPr>
          <w:sz w:val="24"/>
        </w:rPr>
        <w:t xml:space="preserve">Provides effective performance management </w:t>
      </w:r>
    </w:p>
    <w:p w:rsidR="00E5279C" w:rsidRPr="009D17D7" w:rsidRDefault="00E5279C" w:rsidP="003048FA">
      <w:pPr>
        <w:ind w:left="3153" w:hanging="34"/>
        <w:jc w:val="both"/>
        <w:rPr>
          <w:rFonts w:cs="Arial"/>
          <w:color w:val="FF0000"/>
          <w:sz w:val="24"/>
        </w:rPr>
      </w:pPr>
      <w:r w:rsidRPr="009D17D7">
        <w:rPr>
          <w:rFonts w:cs="Arial"/>
          <w:sz w:val="24"/>
        </w:rPr>
        <w:t>“</w:t>
      </w:r>
      <w:r w:rsidRPr="003321F3">
        <w:rPr>
          <w:rFonts w:cs="Arial"/>
        </w:rPr>
        <w:t>Children’s centre and family support review January 31</w:t>
      </w:r>
      <w:r w:rsidRPr="003321F3">
        <w:rPr>
          <w:rFonts w:cs="Arial"/>
          <w:vertAlign w:val="superscript"/>
        </w:rPr>
        <w:t>st</w:t>
      </w:r>
      <w:r w:rsidRPr="003321F3">
        <w:rPr>
          <w:rFonts w:cs="Arial"/>
        </w:rPr>
        <w:t xml:space="preserve"> 2014.”</w:t>
      </w:r>
    </w:p>
    <w:p w:rsidR="009D17D7" w:rsidRPr="009D17D7" w:rsidRDefault="009D17D7" w:rsidP="003048FA">
      <w:pPr>
        <w:ind w:left="720"/>
        <w:jc w:val="both"/>
        <w:rPr>
          <w:sz w:val="24"/>
          <w:szCs w:val="36"/>
          <w:u w:val="single"/>
        </w:rPr>
      </w:pPr>
    </w:p>
    <w:p w:rsidR="00500B68" w:rsidRDefault="008D528E" w:rsidP="003048FA">
      <w:pPr>
        <w:jc w:val="both"/>
        <w:rPr>
          <w:b/>
          <w:sz w:val="32"/>
          <w:u w:val="single"/>
        </w:rPr>
      </w:pPr>
      <w:r w:rsidRPr="00811D37">
        <w:rPr>
          <w:b/>
          <w:sz w:val="32"/>
          <w:szCs w:val="32"/>
          <w:u w:val="single"/>
        </w:rPr>
        <w:t>Chi</w:t>
      </w:r>
      <w:r w:rsidRPr="00811D37">
        <w:rPr>
          <w:b/>
          <w:sz w:val="32"/>
          <w:u w:val="single"/>
        </w:rPr>
        <w:t>ldren’s So</w:t>
      </w:r>
      <w:r w:rsidR="00DE2BC8" w:rsidRPr="00811D37">
        <w:rPr>
          <w:b/>
          <w:sz w:val="32"/>
          <w:u w:val="single"/>
        </w:rPr>
        <w:t>cial</w:t>
      </w:r>
      <w:r w:rsidR="00DE2BC8" w:rsidRPr="00811D37">
        <w:rPr>
          <w:b/>
          <w:sz w:val="36"/>
          <w:u w:val="single"/>
        </w:rPr>
        <w:t xml:space="preserve"> </w:t>
      </w:r>
      <w:r w:rsidR="00DE2BC8" w:rsidRPr="00811D37">
        <w:rPr>
          <w:b/>
          <w:sz w:val="32"/>
          <w:u w:val="single"/>
        </w:rPr>
        <w:t xml:space="preserve">Care </w:t>
      </w:r>
    </w:p>
    <w:p w:rsidR="00295866" w:rsidRDefault="00295866" w:rsidP="003048FA">
      <w:pPr>
        <w:jc w:val="both"/>
        <w:rPr>
          <w:b/>
          <w:sz w:val="32"/>
          <w:u w:val="single"/>
        </w:rPr>
      </w:pPr>
    </w:p>
    <w:p w:rsidR="00500B68" w:rsidRDefault="00987526" w:rsidP="003048FA">
      <w:pPr>
        <w:jc w:val="both"/>
        <w:rPr>
          <w:sz w:val="24"/>
        </w:rPr>
      </w:pPr>
      <w:r w:rsidRPr="00811D37">
        <w:rPr>
          <w:noProof/>
          <w:sz w:val="32"/>
          <w:szCs w:val="32"/>
          <w:shd w:val="clear" w:color="auto" w:fill="A6D0DE" w:themeFill="accent3" w:themeFillTint="99"/>
        </w:rPr>
        <w:drawing>
          <wp:anchor distT="0" distB="0" distL="114300" distR="114300" simplePos="0" relativeHeight="251666432" behindDoc="0" locked="0" layoutInCell="1" allowOverlap="1" wp14:anchorId="02FC7CC0" wp14:editId="2B4A8813">
            <wp:simplePos x="0" y="0"/>
            <wp:positionH relativeFrom="column">
              <wp:posOffset>-295910</wp:posOffset>
            </wp:positionH>
            <wp:positionV relativeFrom="paragraph">
              <wp:posOffset>603885</wp:posOffset>
            </wp:positionV>
            <wp:extent cx="6367780" cy="3983990"/>
            <wp:effectExtent l="0" t="0" r="13970" b="0"/>
            <wp:wrapTopAndBottom/>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r w:rsidR="00500B68" w:rsidRPr="00500B68">
        <w:rPr>
          <w:sz w:val="24"/>
        </w:rPr>
        <w:t>Our teams are structured to ensure that children and families, experience the least possible transitions between workers, to avoid having to tell their story again, reduce the number of assessments and drift and delay</w:t>
      </w:r>
    </w:p>
    <w:p w:rsidR="00811D37" w:rsidRPr="00EB48D7" w:rsidRDefault="00811D37" w:rsidP="003048FA">
      <w:pPr>
        <w:jc w:val="both"/>
        <w:rPr>
          <w:sz w:val="24"/>
        </w:rPr>
      </w:pPr>
      <w:r w:rsidRPr="00EB48D7">
        <w:rPr>
          <w:sz w:val="24"/>
        </w:rPr>
        <w:lastRenderedPageBreak/>
        <w:t>Working in partnership is a range of other front line services and teams. These include:</w:t>
      </w:r>
    </w:p>
    <w:p w:rsidR="00811D37" w:rsidRPr="00F72D3D" w:rsidRDefault="00811D37" w:rsidP="003048FA">
      <w:pPr>
        <w:pStyle w:val="ListParagraph"/>
        <w:numPr>
          <w:ilvl w:val="0"/>
          <w:numId w:val="8"/>
        </w:numPr>
        <w:autoSpaceDE w:val="0"/>
        <w:autoSpaceDN w:val="0"/>
        <w:adjustRightInd w:val="0"/>
        <w:jc w:val="both"/>
        <w:rPr>
          <w:rFonts w:ascii="GillSans-Light" w:hAnsi="GillSans-Light" w:cs="GillSans-Light"/>
          <w:sz w:val="24"/>
          <w:szCs w:val="22"/>
        </w:rPr>
      </w:pPr>
      <w:r w:rsidRPr="00F72D3D">
        <w:rPr>
          <w:rFonts w:ascii="GillSans-Light" w:hAnsi="GillSans-Light" w:cs="GillSans-Light"/>
          <w:sz w:val="24"/>
          <w:szCs w:val="22"/>
        </w:rPr>
        <w:t>Fostering and Adoption service</w:t>
      </w:r>
      <w:r w:rsidR="00CD6730" w:rsidRPr="00F72D3D">
        <w:rPr>
          <w:rFonts w:ascii="GillSans-Light" w:hAnsi="GillSans-Light" w:cs="GillSans-Light"/>
          <w:sz w:val="24"/>
          <w:szCs w:val="22"/>
        </w:rPr>
        <w:t>s</w:t>
      </w:r>
    </w:p>
    <w:p w:rsidR="00811D37" w:rsidRPr="00F72D3D" w:rsidRDefault="00811D37" w:rsidP="003048FA">
      <w:pPr>
        <w:pStyle w:val="ListParagraph"/>
        <w:numPr>
          <w:ilvl w:val="0"/>
          <w:numId w:val="8"/>
        </w:numPr>
        <w:autoSpaceDE w:val="0"/>
        <w:autoSpaceDN w:val="0"/>
        <w:adjustRightInd w:val="0"/>
        <w:jc w:val="both"/>
        <w:rPr>
          <w:rFonts w:ascii="GillSans-Light" w:hAnsi="GillSans-Light" w:cs="GillSans-Light"/>
          <w:sz w:val="24"/>
          <w:szCs w:val="22"/>
        </w:rPr>
      </w:pPr>
      <w:r w:rsidRPr="00F72D3D">
        <w:rPr>
          <w:rFonts w:ascii="GillSans-Light" w:hAnsi="GillSans-Light" w:cs="GillSans-Light"/>
          <w:sz w:val="24"/>
          <w:szCs w:val="22"/>
        </w:rPr>
        <w:t xml:space="preserve">Children’s Residential homes </w:t>
      </w:r>
    </w:p>
    <w:p w:rsidR="00811D37" w:rsidRPr="00F72D3D" w:rsidRDefault="00295866" w:rsidP="003048FA">
      <w:pPr>
        <w:pStyle w:val="ListParagraph"/>
        <w:numPr>
          <w:ilvl w:val="0"/>
          <w:numId w:val="8"/>
        </w:numPr>
        <w:autoSpaceDE w:val="0"/>
        <w:autoSpaceDN w:val="0"/>
        <w:adjustRightInd w:val="0"/>
        <w:jc w:val="both"/>
        <w:rPr>
          <w:rFonts w:ascii="GillSans-Light" w:hAnsi="GillSans-Light" w:cs="GillSans-Light"/>
          <w:sz w:val="24"/>
          <w:szCs w:val="22"/>
        </w:rPr>
      </w:pPr>
      <w:r>
        <w:rPr>
          <w:rFonts w:ascii="GillSans-Light" w:hAnsi="GillSans-Light" w:cs="GillSans-Light"/>
          <w:sz w:val="24"/>
          <w:szCs w:val="22"/>
        </w:rPr>
        <w:t>Placements and C</w:t>
      </w:r>
      <w:r w:rsidR="00811D37" w:rsidRPr="00F72D3D">
        <w:rPr>
          <w:rFonts w:ascii="GillSans-Light" w:hAnsi="GillSans-Light" w:cs="GillSans-Light"/>
          <w:sz w:val="24"/>
          <w:szCs w:val="22"/>
        </w:rPr>
        <w:t>ommissioning service</w:t>
      </w:r>
    </w:p>
    <w:p w:rsidR="00811D37" w:rsidRPr="00F72D3D" w:rsidRDefault="00811D37" w:rsidP="003048FA">
      <w:pPr>
        <w:pStyle w:val="ListParagraph"/>
        <w:numPr>
          <w:ilvl w:val="0"/>
          <w:numId w:val="8"/>
        </w:numPr>
        <w:autoSpaceDE w:val="0"/>
        <w:autoSpaceDN w:val="0"/>
        <w:adjustRightInd w:val="0"/>
        <w:jc w:val="both"/>
        <w:rPr>
          <w:rFonts w:ascii="GillSans-Light" w:hAnsi="GillSans-Light" w:cs="GillSans-Light"/>
          <w:sz w:val="24"/>
          <w:szCs w:val="22"/>
        </w:rPr>
      </w:pPr>
      <w:r w:rsidRPr="00F72D3D">
        <w:rPr>
          <w:rFonts w:ascii="GillSans-Light" w:hAnsi="GillSans-Light" w:cs="GillSans-Light"/>
          <w:sz w:val="24"/>
          <w:szCs w:val="22"/>
        </w:rPr>
        <w:t>Contact Service</w:t>
      </w:r>
    </w:p>
    <w:p w:rsidR="00811D37" w:rsidRPr="00F72D3D" w:rsidRDefault="00811D37" w:rsidP="003048FA">
      <w:pPr>
        <w:pStyle w:val="ListParagraph"/>
        <w:numPr>
          <w:ilvl w:val="0"/>
          <w:numId w:val="8"/>
        </w:numPr>
        <w:autoSpaceDE w:val="0"/>
        <w:autoSpaceDN w:val="0"/>
        <w:adjustRightInd w:val="0"/>
        <w:jc w:val="both"/>
        <w:rPr>
          <w:rFonts w:ascii="GillSans-Light" w:hAnsi="GillSans-Light" w:cs="GillSans-Light"/>
          <w:sz w:val="24"/>
          <w:szCs w:val="22"/>
        </w:rPr>
      </w:pPr>
      <w:r w:rsidRPr="00F72D3D">
        <w:rPr>
          <w:rFonts w:ascii="GillSans-Light" w:hAnsi="GillSans-Light" w:cs="GillSans-Light"/>
          <w:sz w:val="24"/>
          <w:szCs w:val="22"/>
        </w:rPr>
        <w:t>Children and Families Support Team</w:t>
      </w:r>
    </w:p>
    <w:p w:rsidR="00811D37" w:rsidRPr="00F72D3D" w:rsidRDefault="00811D37" w:rsidP="003048FA">
      <w:pPr>
        <w:pStyle w:val="ListParagraph"/>
        <w:numPr>
          <w:ilvl w:val="0"/>
          <w:numId w:val="8"/>
        </w:numPr>
        <w:autoSpaceDE w:val="0"/>
        <w:autoSpaceDN w:val="0"/>
        <w:adjustRightInd w:val="0"/>
        <w:jc w:val="both"/>
        <w:rPr>
          <w:rFonts w:ascii="GillSans-Light" w:hAnsi="GillSans-Light" w:cs="GillSans-Light"/>
          <w:sz w:val="24"/>
          <w:szCs w:val="22"/>
        </w:rPr>
      </w:pPr>
      <w:r w:rsidRPr="00F72D3D">
        <w:rPr>
          <w:rFonts w:ascii="GillSans-Light" w:hAnsi="GillSans-Light" w:cs="GillSans-Light"/>
          <w:sz w:val="24"/>
          <w:szCs w:val="22"/>
        </w:rPr>
        <w:t>Disabled Children’s Service</w:t>
      </w:r>
    </w:p>
    <w:p w:rsidR="00811D37" w:rsidRPr="00F72D3D" w:rsidRDefault="00811D37" w:rsidP="003048FA">
      <w:pPr>
        <w:pStyle w:val="ListParagraph"/>
        <w:numPr>
          <w:ilvl w:val="0"/>
          <w:numId w:val="8"/>
        </w:numPr>
        <w:autoSpaceDE w:val="0"/>
        <w:autoSpaceDN w:val="0"/>
        <w:adjustRightInd w:val="0"/>
        <w:jc w:val="both"/>
        <w:rPr>
          <w:rFonts w:ascii="GillSans-Light" w:hAnsi="GillSans-Light" w:cs="GillSans-Light"/>
          <w:sz w:val="24"/>
          <w:szCs w:val="22"/>
        </w:rPr>
      </w:pPr>
      <w:r w:rsidRPr="00F72D3D">
        <w:rPr>
          <w:rFonts w:ascii="GillSans-Light" w:hAnsi="GillSans-Light" w:cs="GillSans-Light"/>
          <w:sz w:val="24"/>
          <w:szCs w:val="22"/>
        </w:rPr>
        <w:t>Persons from Abroad</w:t>
      </w:r>
      <w:r w:rsidR="003321F3" w:rsidRPr="00F72D3D">
        <w:rPr>
          <w:rFonts w:ascii="GillSans-Light" w:hAnsi="GillSans-Light" w:cs="GillSans-Light"/>
          <w:sz w:val="24"/>
          <w:szCs w:val="22"/>
        </w:rPr>
        <w:t xml:space="preserve"> team</w:t>
      </w:r>
    </w:p>
    <w:p w:rsidR="00811D37" w:rsidRDefault="003321F3" w:rsidP="003048FA">
      <w:pPr>
        <w:pStyle w:val="ListParagraph"/>
        <w:numPr>
          <w:ilvl w:val="0"/>
          <w:numId w:val="8"/>
        </w:numPr>
        <w:autoSpaceDE w:val="0"/>
        <w:autoSpaceDN w:val="0"/>
        <w:adjustRightInd w:val="0"/>
        <w:jc w:val="both"/>
        <w:rPr>
          <w:rFonts w:ascii="GillSans-Light" w:hAnsi="GillSans-Light" w:cs="GillSans-Light"/>
          <w:sz w:val="24"/>
          <w:szCs w:val="22"/>
        </w:rPr>
      </w:pPr>
      <w:r w:rsidRPr="00F72D3D">
        <w:rPr>
          <w:rFonts w:ascii="GillSans-Light" w:hAnsi="GillSans-Light" w:cs="GillSans-Light"/>
          <w:sz w:val="24"/>
          <w:szCs w:val="22"/>
        </w:rPr>
        <w:t xml:space="preserve">Safeguarding Unit; </w:t>
      </w:r>
      <w:r w:rsidR="00811D37" w:rsidRPr="00F72D3D">
        <w:rPr>
          <w:rFonts w:ascii="GillSans-Light" w:hAnsi="GillSans-Light" w:cs="GillSans-Light"/>
          <w:sz w:val="24"/>
          <w:szCs w:val="22"/>
        </w:rPr>
        <w:t>Independent Review</w:t>
      </w:r>
      <w:r w:rsidRPr="00F72D3D">
        <w:rPr>
          <w:rFonts w:ascii="GillSans-Light" w:hAnsi="GillSans-Light" w:cs="GillSans-Light"/>
          <w:sz w:val="24"/>
          <w:szCs w:val="22"/>
        </w:rPr>
        <w:t xml:space="preserve">ing Officers </w:t>
      </w:r>
      <w:r w:rsidR="00811D37" w:rsidRPr="00F72D3D">
        <w:rPr>
          <w:rFonts w:ascii="GillSans-Light" w:hAnsi="GillSans-Light" w:cs="GillSans-Light"/>
          <w:sz w:val="24"/>
          <w:szCs w:val="22"/>
        </w:rPr>
        <w:t xml:space="preserve">and </w:t>
      </w:r>
      <w:r w:rsidRPr="00F72D3D">
        <w:rPr>
          <w:rFonts w:ascii="GillSans-Light" w:hAnsi="GillSans-Light" w:cs="GillSans-Light"/>
          <w:sz w:val="24"/>
          <w:szCs w:val="22"/>
        </w:rPr>
        <w:t>Independent Child Protection Chairs</w:t>
      </w:r>
    </w:p>
    <w:p w:rsidR="00295866" w:rsidRPr="00F72D3D" w:rsidRDefault="00295866" w:rsidP="003048FA">
      <w:pPr>
        <w:pStyle w:val="ListParagraph"/>
        <w:numPr>
          <w:ilvl w:val="0"/>
          <w:numId w:val="8"/>
        </w:numPr>
        <w:autoSpaceDE w:val="0"/>
        <w:autoSpaceDN w:val="0"/>
        <w:adjustRightInd w:val="0"/>
        <w:jc w:val="both"/>
        <w:rPr>
          <w:rFonts w:ascii="GillSans-Light" w:hAnsi="GillSans-Light" w:cs="GillSans-Light"/>
          <w:sz w:val="24"/>
          <w:szCs w:val="22"/>
        </w:rPr>
      </w:pPr>
      <w:r>
        <w:rPr>
          <w:rFonts w:ascii="GillSans-Light" w:hAnsi="GillSans-Light" w:cs="GillSans-Light"/>
          <w:sz w:val="24"/>
          <w:szCs w:val="22"/>
        </w:rPr>
        <w:t>CSE Multi agency Hub</w:t>
      </w:r>
    </w:p>
    <w:p w:rsidR="00811D37" w:rsidRPr="00F72D3D" w:rsidRDefault="00811D37" w:rsidP="003048FA">
      <w:pPr>
        <w:pStyle w:val="ListParagraph"/>
        <w:numPr>
          <w:ilvl w:val="0"/>
          <w:numId w:val="8"/>
        </w:numPr>
        <w:autoSpaceDE w:val="0"/>
        <w:autoSpaceDN w:val="0"/>
        <w:adjustRightInd w:val="0"/>
        <w:jc w:val="both"/>
        <w:rPr>
          <w:rFonts w:ascii="GillSans-Light" w:hAnsi="GillSans-Light" w:cs="GillSans-Light"/>
          <w:sz w:val="24"/>
          <w:szCs w:val="22"/>
        </w:rPr>
      </w:pPr>
      <w:r w:rsidRPr="00F72D3D">
        <w:rPr>
          <w:rFonts w:ascii="GillSans-Light" w:hAnsi="GillSans-Light" w:cs="GillSans-Light"/>
          <w:sz w:val="24"/>
          <w:szCs w:val="22"/>
        </w:rPr>
        <w:t>Children’s Rights and participation</w:t>
      </w:r>
    </w:p>
    <w:p w:rsidR="008F5747" w:rsidRDefault="008F5747" w:rsidP="003048FA">
      <w:pPr>
        <w:jc w:val="both"/>
        <w:rPr>
          <w:sz w:val="36"/>
          <w:szCs w:val="36"/>
        </w:rPr>
      </w:pPr>
    </w:p>
    <w:p w:rsidR="00E666A4" w:rsidRDefault="00E666A4" w:rsidP="003048FA">
      <w:pPr>
        <w:jc w:val="both"/>
        <w:rPr>
          <w:sz w:val="36"/>
          <w:szCs w:val="36"/>
        </w:rPr>
      </w:pPr>
      <w:r>
        <w:rPr>
          <w:sz w:val="36"/>
          <w:szCs w:val="36"/>
        </w:rPr>
        <w:t>The Children’s Social Care</w:t>
      </w:r>
      <w:r w:rsidR="00295866">
        <w:rPr>
          <w:sz w:val="36"/>
          <w:szCs w:val="36"/>
        </w:rPr>
        <w:t xml:space="preserve"> and Early Help</w:t>
      </w:r>
      <w:r>
        <w:rPr>
          <w:sz w:val="36"/>
          <w:szCs w:val="36"/>
        </w:rPr>
        <w:t xml:space="preserve"> workforce</w:t>
      </w:r>
    </w:p>
    <w:p w:rsidR="00E666A4" w:rsidRDefault="00E666A4" w:rsidP="003048FA">
      <w:pPr>
        <w:jc w:val="both"/>
        <w:rPr>
          <w:sz w:val="24"/>
          <w:szCs w:val="36"/>
        </w:rPr>
      </w:pPr>
      <w:r w:rsidRPr="00E666A4">
        <w:rPr>
          <w:sz w:val="24"/>
          <w:szCs w:val="36"/>
        </w:rPr>
        <w:t xml:space="preserve">The workforce is made up of a range of qualified social workers and differently qualified staff. </w:t>
      </w:r>
    </w:p>
    <w:p w:rsidR="00E666A4" w:rsidRPr="00032963" w:rsidRDefault="00E666A4" w:rsidP="003048FA">
      <w:pPr>
        <w:jc w:val="both"/>
        <w:rPr>
          <w:sz w:val="24"/>
        </w:rPr>
      </w:pPr>
    </w:p>
    <w:p w:rsidR="00032963" w:rsidRPr="00032963" w:rsidRDefault="00032963" w:rsidP="003048FA">
      <w:pPr>
        <w:jc w:val="both"/>
        <w:rPr>
          <w:sz w:val="28"/>
          <w:szCs w:val="36"/>
        </w:rPr>
      </w:pPr>
      <w:r w:rsidRPr="00032963">
        <w:rPr>
          <w:sz w:val="28"/>
          <w:szCs w:val="36"/>
        </w:rPr>
        <w:t>There are currently 992 posts within the division</w:t>
      </w:r>
    </w:p>
    <w:p w:rsidR="00032963" w:rsidRPr="00032963" w:rsidRDefault="00032963" w:rsidP="003048FA">
      <w:pPr>
        <w:pStyle w:val="ListParagraph"/>
        <w:numPr>
          <w:ilvl w:val="0"/>
          <w:numId w:val="14"/>
        </w:numPr>
        <w:jc w:val="both"/>
        <w:rPr>
          <w:sz w:val="24"/>
          <w:szCs w:val="36"/>
        </w:rPr>
      </w:pPr>
      <w:r w:rsidRPr="00032963">
        <w:rPr>
          <w:sz w:val="24"/>
          <w:szCs w:val="36"/>
        </w:rPr>
        <w:t>123 in CIN services; predominantly social work qualified</w:t>
      </w:r>
    </w:p>
    <w:p w:rsidR="00032963" w:rsidRPr="00032963" w:rsidRDefault="00032963" w:rsidP="003048FA">
      <w:pPr>
        <w:pStyle w:val="ListParagraph"/>
        <w:numPr>
          <w:ilvl w:val="0"/>
          <w:numId w:val="14"/>
        </w:numPr>
        <w:jc w:val="both"/>
        <w:rPr>
          <w:sz w:val="24"/>
          <w:szCs w:val="36"/>
        </w:rPr>
      </w:pPr>
      <w:r w:rsidRPr="00032963">
        <w:rPr>
          <w:sz w:val="24"/>
          <w:szCs w:val="36"/>
        </w:rPr>
        <w:t>255 in LAC services; includes social workers, personal advisors, residential and contact centre workers</w:t>
      </w:r>
    </w:p>
    <w:p w:rsidR="00032963" w:rsidRPr="00032963" w:rsidRDefault="00032963" w:rsidP="003048FA">
      <w:pPr>
        <w:pStyle w:val="ListParagraph"/>
        <w:numPr>
          <w:ilvl w:val="0"/>
          <w:numId w:val="14"/>
        </w:numPr>
        <w:jc w:val="both"/>
        <w:rPr>
          <w:sz w:val="24"/>
          <w:szCs w:val="36"/>
        </w:rPr>
      </w:pPr>
      <w:r w:rsidRPr="00032963">
        <w:rPr>
          <w:sz w:val="24"/>
          <w:szCs w:val="36"/>
        </w:rPr>
        <w:t>33 in Safeguarding and Quality Assurance Unit</w:t>
      </w:r>
      <w:r>
        <w:rPr>
          <w:sz w:val="24"/>
          <w:szCs w:val="36"/>
        </w:rPr>
        <w:t>;</w:t>
      </w:r>
      <w:r w:rsidRPr="00032963">
        <w:rPr>
          <w:sz w:val="24"/>
          <w:szCs w:val="36"/>
        </w:rPr>
        <w:t xml:space="preserve"> predominantly social work qualified</w:t>
      </w:r>
    </w:p>
    <w:p w:rsidR="00032963" w:rsidRPr="00032963" w:rsidRDefault="00032963" w:rsidP="003048FA">
      <w:pPr>
        <w:pStyle w:val="ListParagraph"/>
        <w:numPr>
          <w:ilvl w:val="0"/>
          <w:numId w:val="14"/>
        </w:numPr>
        <w:jc w:val="both"/>
        <w:rPr>
          <w:sz w:val="24"/>
          <w:szCs w:val="36"/>
        </w:rPr>
      </w:pPr>
      <w:r w:rsidRPr="00032963">
        <w:rPr>
          <w:sz w:val="24"/>
          <w:szCs w:val="36"/>
        </w:rPr>
        <w:t>578 across Early Help and Targeted Support</w:t>
      </w:r>
    </w:p>
    <w:p w:rsidR="00B608A9" w:rsidRDefault="00032963" w:rsidP="003048FA">
      <w:pPr>
        <w:pStyle w:val="ListParagraph"/>
        <w:numPr>
          <w:ilvl w:val="0"/>
          <w:numId w:val="14"/>
        </w:numPr>
        <w:jc w:val="both"/>
        <w:rPr>
          <w:sz w:val="24"/>
          <w:szCs w:val="36"/>
        </w:rPr>
      </w:pPr>
      <w:r w:rsidRPr="00032963">
        <w:rPr>
          <w:sz w:val="24"/>
          <w:szCs w:val="36"/>
        </w:rPr>
        <w:t>80 Corporate Business Support posts</w:t>
      </w:r>
    </w:p>
    <w:p w:rsidR="00CD6730" w:rsidRDefault="00CD6730" w:rsidP="003048FA">
      <w:pPr>
        <w:jc w:val="both"/>
        <w:rPr>
          <w:sz w:val="24"/>
          <w:szCs w:val="36"/>
        </w:rPr>
      </w:pPr>
    </w:p>
    <w:p w:rsidR="00F72D3D" w:rsidRDefault="00F72D3D" w:rsidP="003048FA">
      <w:pPr>
        <w:jc w:val="both"/>
        <w:rPr>
          <w:sz w:val="24"/>
          <w:szCs w:val="36"/>
        </w:rPr>
      </w:pPr>
    </w:p>
    <w:p w:rsidR="00CD6730" w:rsidRDefault="00CD6730" w:rsidP="003048FA">
      <w:pPr>
        <w:jc w:val="both"/>
        <w:rPr>
          <w:sz w:val="24"/>
          <w:szCs w:val="36"/>
        </w:rPr>
      </w:pPr>
      <w:r>
        <w:rPr>
          <w:sz w:val="24"/>
          <w:szCs w:val="36"/>
        </w:rPr>
        <w:t xml:space="preserve">Profiling of the workforce to aid planning has identified the following; </w:t>
      </w:r>
    </w:p>
    <w:p w:rsidR="00CD6730" w:rsidRDefault="00CD6730" w:rsidP="003048FA">
      <w:pPr>
        <w:jc w:val="both"/>
        <w:rPr>
          <w:sz w:val="24"/>
          <w:szCs w:val="36"/>
        </w:rPr>
      </w:pPr>
    </w:p>
    <w:p w:rsidR="00CD6730" w:rsidRPr="00CD6730" w:rsidRDefault="00CD6730" w:rsidP="003048FA">
      <w:pPr>
        <w:pStyle w:val="ListParagraph"/>
        <w:numPr>
          <w:ilvl w:val="0"/>
          <w:numId w:val="15"/>
        </w:numPr>
        <w:jc w:val="both"/>
        <w:rPr>
          <w:sz w:val="24"/>
          <w:szCs w:val="36"/>
        </w:rPr>
      </w:pPr>
      <w:r w:rsidRPr="00CD6730">
        <w:rPr>
          <w:sz w:val="24"/>
          <w:szCs w:val="36"/>
        </w:rPr>
        <w:t xml:space="preserve">78% of the current workforce is female, which is a common feature nationally in Children’s Social Care. </w:t>
      </w:r>
    </w:p>
    <w:p w:rsidR="00CD6730" w:rsidRPr="00CD6730" w:rsidRDefault="00CD6730" w:rsidP="003048FA">
      <w:pPr>
        <w:jc w:val="both"/>
        <w:rPr>
          <w:sz w:val="24"/>
          <w:szCs w:val="36"/>
        </w:rPr>
      </w:pPr>
    </w:p>
    <w:p w:rsidR="00CD6730" w:rsidRPr="00CD6730" w:rsidRDefault="00CD6730" w:rsidP="003048FA">
      <w:pPr>
        <w:pStyle w:val="ListParagraph"/>
        <w:numPr>
          <w:ilvl w:val="0"/>
          <w:numId w:val="15"/>
        </w:numPr>
        <w:jc w:val="both"/>
        <w:rPr>
          <w:sz w:val="24"/>
          <w:szCs w:val="36"/>
        </w:rPr>
      </w:pPr>
      <w:r w:rsidRPr="00CD6730">
        <w:rPr>
          <w:sz w:val="24"/>
          <w:szCs w:val="36"/>
        </w:rPr>
        <w:t xml:space="preserve">49% of the workforce is 25-45 yrs old and 48% 46 – 65 years old; with 72% of the Child in Need service under 45.  </w:t>
      </w:r>
    </w:p>
    <w:p w:rsidR="00CD6730" w:rsidRPr="00CD6730" w:rsidRDefault="00CD6730" w:rsidP="003048FA">
      <w:pPr>
        <w:ind w:firstLine="60"/>
        <w:jc w:val="both"/>
        <w:rPr>
          <w:sz w:val="24"/>
          <w:szCs w:val="36"/>
        </w:rPr>
      </w:pPr>
    </w:p>
    <w:p w:rsidR="00CD6730" w:rsidRPr="00CD6730" w:rsidRDefault="00CD6730" w:rsidP="003048FA">
      <w:pPr>
        <w:pStyle w:val="ListParagraph"/>
        <w:numPr>
          <w:ilvl w:val="0"/>
          <w:numId w:val="15"/>
        </w:numPr>
        <w:jc w:val="both"/>
        <w:rPr>
          <w:sz w:val="24"/>
          <w:szCs w:val="36"/>
        </w:rPr>
      </w:pPr>
      <w:r w:rsidRPr="00CD6730">
        <w:rPr>
          <w:sz w:val="24"/>
          <w:szCs w:val="36"/>
        </w:rPr>
        <w:t xml:space="preserve">46% of the workforce is white and 30% BME. </w:t>
      </w:r>
    </w:p>
    <w:p w:rsidR="00CD6730" w:rsidRPr="00CD6730" w:rsidRDefault="00CD6730" w:rsidP="003048FA">
      <w:pPr>
        <w:jc w:val="both"/>
        <w:rPr>
          <w:sz w:val="24"/>
          <w:szCs w:val="36"/>
        </w:rPr>
      </w:pPr>
    </w:p>
    <w:p w:rsidR="00CD6730" w:rsidRPr="00CD6730" w:rsidRDefault="00CD6730" w:rsidP="003048FA">
      <w:pPr>
        <w:pStyle w:val="ListParagraph"/>
        <w:numPr>
          <w:ilvl w:val="0"/>
          <w:numId w:val="15"/>
        </w:numPr>
        <w:tabs>
          <w:tab w:val="left" w:pos="6144"/>
        </w:tabs>
        <w:jc w:val="both"/>
        <w:rPr>
          <w:sz w:val="24"/>
          <w:szCs w:val="36"/>
        </w:rPr>
      </w:pPr>
      <w:r w:rsidRPr="00CD6730">
        <w:rPr>
          <w:sz w:val="24"/>
          <w:szCs w:val="36"/>
        </w:rPr>
        <w:t>6% of the workforce identifies as having a disability.</w:t>
      </w:r>
      <w:r w:rsidRPr="00CD6730">
        <w:rPr>
          <w:sz w:val="24"/>
          <w:szCs w:val="36"/>
        </w:rPr>
        <w:tab/>
      </w:r>
    </w:p>
    <w:p w:rsidR="00CD6730" w:rsidRPr="00CD6730" w:rsidRDefault="00CD6730" w:rsidP="003048FA">
      <w:pPr>
        <w:tabs>
          <w:tab w:val="left" w:pos="6144"/>
        </w:tabs>
        <w:jc w:val="both"/>
        <w:rPr>
          <w:sz w:val="24"/>
          <w:szCs w:val="36"/>
        </w:rPr>
      </w:pPr>
    </w:p>
    <w:p w:rsidR="00CD6730" w:rsidRPr="00CD6730" w:rsidRDefault="00CD6730" w:rsidP="003048FA">
      <w:pPr>
        <w:pStyle w:val="ListParagraph"/>
        <w:numPr>
          <w:ilvl w:val="0"/>
          <w:numId w:val="15"/>
        </w:numPr>
        <w:tabs>
          <w:tab w:val="left" w:pos="6144"/>
        </w:tabs>
        <w:jc w:val="both"/>
        <w:rPr>
          <w:sz w:val="24"/>
          <w:szCs w:val="36"/>
        </w:rPr>
      </w:pPr>
      <w:r w:rsidRPr="00CD6730">
        <w:rPr>
          <w:sz w:val="24"/>
          <w:szCs w:val="36"/>
        </w:rPr>
        <w:t xml:space="preserve">In terms of identified religion; 27% identify as Christian, 10% Hindu, 6% Muslim, 2% Sikh and 15% of no religion. </w:t>
      </w:r>
    </w:p>
    <w:p w:rsidR="00F72D3D" w:rsidRPr="00613692" w:rsidRDefault="00F72D3D" w:rsidP="003048FA">
      <w:pPr>
        <w:jc w:val="both"/>
        <w:rPr>
          <w:sz w:val="24"/>
        </w:rPr>
      </w:pPr>
    </w:p>
    <w:p w:rsidR="00E666A4" w:rsidRDefault="00E666A4" w:rsidP="003048FA">
      <w:pPr>
        <w:jc w:val="both"/>
        <w:rPr>
          <w:sz w:val="36"/>
          <w:szCs w:val="36"/>
        </w:rPr>
      </w:pPr>
    </w:p>
    <w:p w:rsidR="003C490E" w:rsidRPr="003C490E" w:rsidRDefault="003C490E" w:rsidP="003048FA">
      <w:pPr>
        <w:jc w:val="both"/>
        <w:rPr>
          <w:sz w:val="24"/>
          <w:szCs w:val="36"/>
        </w:rPr>
      </w:pPr>
      <w:r>
        <w:rPr>
          <w:sz w:val="24"/>
          <w:szCs w:val="36"/>
        </w:rPr>
        <w:t xml:space="preserve">Further work is planned to understand the profile and diversity across the workforce, to understand implications for service delivery and develop action plans to address any gaps.  </w:t>
      </w:r>
    </w:p>
    <w:p w:rsidR="00E666A4" w:rsidRDefault="00E666A4" w:rsidP="00E666A4">
      <w:pPr>
        <w:rPr>
          <w:sz w:val="36"/>
          <w:szCs w:val="36"/>
        </w:rPr>
      </w:pPr>
    </w:p>
    <w:p w:rsidR="00F72D3D" w:rsidRDefault="00F72D3D" w:rsidP="00E666A4">
      <w:pPr>
        <w:rPr>
          <w:sz w:val="36"/>
          <w:szCs w:val="36"/>
        </w:rPr>
      </w:pPr>
    </w:p>
    <w:p w:rsidR="00162EE0" w:rsidRPr="00A55FA0" w:rsidRDefault="00E666A4" w:rsidP="00DE225D">
      <w:pPr>
        <w:jc w:val="center"/>
        <w:rPr>
          <w:b/>
          <w:sz w:val="36"/>
          <w:szCs w:val="36"/>
        </w:rPr>
      </w:pPr>
      <w:r w:rsidRPr="00047297">
        <w:rPr>
          <w:b/>
          <w:sz w:val="36"/>
          <w:szCs w:val="36"/>
        </w:rPr>
        <w:t>Workforce Development Priorities</w:t>
      </w:r>
      <w:r w:rsidR="005F6BAC">
        <w:rPr>
          <w:b/>
          <w:sz w:val="36"/>
          <w:szCs w:val="36"/>
        </w:rPr>
        <w:t xml:space="preserve"> 2017-20</w:t>
      </w:r>
    </w:p>
    <w:p w:rsidR="00162EE0" w:rsidRDefault="00162EE0" w:rsidP="00162EE0">
      <w:pPr>
        <w:rPr>
          <w:sz w:val="36"/>
          <w:szCs w:val="36"/>
        </w:rPr>
      </w:pPr>
    </w:p>
    <w:p w:rsidR="00986D59" w:rsidRDefault="00DE225D" w:rsidP="00162EE0">
      <w:pPr>
        <w:rPr>
          <w:sz w:val="36"/>
          <w:szCs w:val="36"/>
        </w:rPr>
      </w:pPr>
      <w:r>
        <w:rPr>
          <w:b/>
          <w:noProof/>
        </w:rPr>
        <mc:AlternateContent>
          <mc:Choice Requires="wps">
            <w:drawing>
              <wp:anchor distT="0" distB="0" distL="114300" distR="114300" simplePos="0" relativeHeight="251661311" behindDoc="1" locked="0" layoutInCell="1" allowOverlap="1" wp14:anchorId="6002B153" wp14:editId="6259B376">
                <wp:simplePos x="0" y="0"/>
                <wp:positionH relativeFrom="column">
                  <wp:posOffset>-294005</wp:posOffset>
                </wp:positionH>
                <wp:positionV relativeFrom="paragraph">
                  <wp:posOffset>254000</wp:posOffset>
                </wp:positionV>
                <wp:extent cx="2441575" cy="2290445"/>
                <wp:effectExtent l="0" t="0" r="15875" b="14605"/>
                <wp:wrapNone/>
                <wp:docPr id="4" name="Rounded Rectangle 4"/>
                <wp:cNvGraphicFramePr/>
                <a:graphic xmlns:a="http://schemas.openxmlformats.org/drawingml/2006/main">
                  <a:graphicData uri="http://schemas.microsoft.com/office/word/2010/wordprocessingShape">
                    <wps:wsp>
                      <wps:cNvSpPr/>
                      <wps:spPr>
                        <a:xfrm>
                          <a:off x="0" y="0"/>
                          <a:ext cx="2441575" cy="2290445"/>
                        </a:xfrm>
                        <a:prstGeom prst="roundRect">
                          <a:avLst/>
                        </a:prstGeom>
                      </wps:spPr>
                      <wps:style>
                        <a:lnRef idx="2">
                          <a:schemeClr val="dk1"/>
                        </a:lnRef>
                        <a:fillRef idx="1">
                          <a:schemeClr val="lt1"/>
                        </a:fillRef>
                        <a:effectRef idx="0">
                          <a:schemeClr val="dk1"/>
                        </a:effectRef>
                        <a:fontRef idx="minor">
                          <a:schemeClr val="dk1"/>
                        </a:fontRef>
                      </wps:style>
                      <wps:txbx>
                        <w:txbxContent>
                          <w:p w:rsidR="00986D59" w:rsidRPr="009F6E6C" w:rsidRDefault="00986D59" w:rsidP="00DE225D">
                            <w:pPr>
                              <w:pStyle w:val="ListParagraph"/>
                              <w:numPr>
                                <w:ilvl w:val="0"/>
                                <w:numId w:val="21"/>
                              </w:numPr>
                              <w:spacing w:before="40"/>
                              <w:rPr>
                                <w:sz w:val="20"/>
                              </w:rPr>
                            </w:pPr>
                            <w:r w:rsidRPr="009F6E6C">
                              <w:rPr>
                                <w:sz w:val="20"/>
                              </w:rPr>
                              <w:t>Promote Leicester as an employer of choice through targeted media and recruitment activity</w:t>
                            </w:r>
                          </w:p>
                          <w:p w:rsidR="00986D59" w:rsidRPr="009F6E6C" w:rsidRDefault="00986D59" w:rsidP="00DE225D">
                            <w:pPr>
                              <w:pStyle w:val="ListParagraph"/>
                              <w:numPr>
                                <w:ilvl w:val="0"/>
                                <w:numId w:val="21"/>
                              </w:numPr>
                              <w:spacing w:before="40"/>
                              <w:rPr>
                                <w:sz w:val="20"/>
                              </w:rPr>
                            </w:pPr>
                            <w:r w:rsidRPr="009F6E6C">
                              <w:rPr>
                                <w:sz w:val="20"/>
                              </w:rPr>
                              <w:t>Building on active partnerships with De Montfort University and Step up to Social Work programme</w:t>
                            </w:r>
                          </w:p>
                          <w:p w:rsidR="00986D59" w:rsidRPr="009F6E6C" w:rsidRDefault="00986D59" w:rsidP="00DE225D">
                            <w:pPr>
                              <w:pStyle w:val="ListParagraph"/>
                              <w:numPr>
                                <w:ilvl w:val="0"/>
                                <w:numId w:val="21"/>
                              </w:numPr>
                              <w:spacing w:before="40"/>
                              <w:rPr>
                                <w:sz w:val="20"/>
                              </w:rPr>
                            </w:pPr>
                            <w:r w:rsidRPr="009F6E6C">
                              <w:rPr>
                                <w:sz w:val="20"/>
                              </w:rPr>
                              <w:t>Developing a partnership with Frontline; innovative social work education route</w:t>
                            </w:r>
                          </w:p>
                          <w:p w:rsidR="00986D59" w:rsidRPr="009F6E6C" w:rsidRDefault="00986D59" w:rsidP="00DE225D">
                            <w:pPr>
                              <w:pStyle w:val="ListParagraph"/>
                              <w:spacing w:before="40"/>
                              <w:ind w:left="17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23.15pt;margin-top:20pt;width:192.25pt;height:180.3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" fillcolor="white [3201]" strokecolor="black [3200]" strokeweight="2pt">
                <v:textbox>
                  <w:txbxContent>
                    <w:p w:rsidR="00986D59" w:rsidRPr="009F6E6C" w:rsidRDefault="00986D59" w:rsidP="00DE225D">
                      <w:pPr>
                        <w:pStyle w:val="ListParagraph"/>
                        <w:numPr>
                          <w:ilvl w:val="0"/>
                          <w:numId w:val="21"/>
                        </w:numPr>
                        <w:spacing w:before="40"/>
                        <w:rPr>
                          <w:sz w:val="20"/>
                        </w:rPr>
                      </w:pPr>
                      <w:r w:rsidRPr="009F6E6C">
                        <w:rPr>
                          <w:sz w:val="20"/>
                        </w:rPr>
                        <w:t>Promote Leicester as an employer of choice through targeted media and recruitment activity</w:t>
                      </w:r>
                    </w:p>
                    <w:p w:rsidR="00986D59" w:rsidRPr="009F6E6C" w:rsidRDefault="00986D59" w:rsidP="00DE225D">
                      <w:pPr>
                        <w:pStyle w:val="ListParagraph"/>
                        <w:numPr>
                          <w:ilvl w:val="0"/>
                          <w:numId w:val="21"/>
                        </w:numPr>
                        <w:spacing w:before="40"/>
                        <w:rPr>
                          <w:sz w:val="20"/>
                        </w:rPr>
                      </w:pPr>
                      <w:r w:rsidRPr="009F6E6C">
                        <w:rPr>
                          <w:sz w:val="20"/>
                        </w:rPr>
                        <w:t>Building on active partnerships with De Montfort University and Step up to Social Work programme</w:t>
                      </w:r>
                    </w:p>
                    <w:p w:rsidR="00986D59" w:rsidRPr="009F6E6C" w:rsidRDefault="00986D59" w:rsidP="00DE225D">
                      <w:pPr>
                        <w:pStyle w:val="ListParagraph"/>
                        <w:numPr>
                          <w:ilvl w:val="0"/>
                          <w:numId w:val="21"/>
                        </w:numPr>
                        <w:spacing w:before="40"/>
                        <w:rPr>
                          <w:sz w:val="20"/>
                        </w:rPr>
                      </w:pPr>
                      <w:r w:rsidRPr="009F6E6C">
                        <w:rPr>
                          <w:sz w:val="20"/>
                        </w:rPr>
                        <w:t>Developing a partnership with Frontline; innovative social work education route</w:t>
                      </w:r>
                    </w:p>
                    <w:p w:rsidR="00986D59" w:rsidRPr="009F6E6C" w:rsidRDefault="00986D59" w:rsidP="00DE225D">
                      <w:pPr>
                        <w:pStyle w:val="ListParagraph"/>
                        <w:spacing w:before="40"/>
                        <w:ind w:left="170"/>
                        <w:rPr>
                          <w:sz w:val="20"/>
                        </w:rPr>
                      </w:pPr>
                    </w:p>
                  </w:txbxContent>
                </v:textbox>
              </v:roundrect>
            </w:pict>
          </mc:Fallback>
        </mc:AlternateContent>
      </w:r>
      <w:r>
        <w:rPr>
          <w:b/>
          <w:noProof/>
        </w:rPr>
        <mc:AlternateContent>
          <mc:Choice Requires="wps">
            <w:drawing>
              <wp:anchor distT="0" distB="0" distL="114300" distR="114300" simplePos="0" relativeHeight="251663359" behindDoc="1" locked="0" layoutInCell="1" allowOverlap="1" wp14:anchorId="6A23E073" wp14:editId="7D667E28">
                <wp:simplePos x="0" y="0"/>
                <wp:positionH relativeFrom="column">
                  <wp:posOffset>3753285</wp:posOffset>
                </wp:positionH>
                <wp:positionV relativeFrom="paragraph">
                  <wp:posOffset>45586</wp:posOffset>
                </wp:positionV>
                <wp:extent cx="2443547" cy="2745606"/>
                <wp:effectExtent l="0" t="0" r="13970" b="17145"/>
                <wp:wrapNone/>
                <wp:docPr id="1" name="Rounded Rectangle 1"/>
                <wp:cNvGraphicFramePr/>
                <a:graphic xmlns:a="http://schemas.openxmlformats.org/drawingml/2006/main">
                  <a:graphicData uri="http://schemas.microsoft.com/office/word/2010/wordprocessingShape">
                    <wps:wsp>
                      <wps:cNvSpPr/>
                      <wps:spPr>
                        <a:xfrm>
                          <a:off x="0" y="0"/>
                          <a:ext cx="2443547" cy="2745606"/>
                        </a:xfrm>
                        <a:prstGeom prst="roundRect">
                          <a:avLst/>
                        </a:prstGeom>
                      </wps:spPr>
                      <wps:style>
                        <a:lnRef idx="2">
                          <a:schemeClr val="dk1"/>
                        </a:lnRef>
                        <a:fillRef idx="1">
                          <a:schemeClr val="lt1"/>
                        </a:fillRef>
                        <a:effectRef idx="0">
                          <a:schemeClr val="dk1"/>
                        </a:effectRef>
                        <a:fontRef idx="minor">
                          <a:schemeClr val="dk1"/>
                        </a:fontRef>
                      </wps:style>
                      <wps:txbx>
                        <w:txbxContent>
                          <w:p w:rsidR="007878AB" w:rsidRPr="007878AB" w:rsidRDefault="007878AB" w:rsidP="00DE225D">
                            <w:pPr>
                              <w:pStyle w:val="ListParagraph"/>
                              <w:numPr>
                                <w:ilvl w:val="0"/>
                                <w:numId w:val="21"/>
                              </w:numPr>
                              <w:spacing w:before="40"/>
                              <w:ind w:left="170" w:hanging="170"/>
                              <w:rPr>
                                <w:sz w:val="20"/>
                              </w:rPr>
                            </w:pPr>
                            <w:r w:rsidRPr="007878AB">
                              <w:rPr>
                                <w:sz w:val="20"/>
                              </w:rPr>
                              <w:t>Create a safe and supportive working environment</w:t>
                            </w:r>
                          </w:p>
                          <w:p w:rsidR="00681568" w:rsidRPr="007878AB" w:rsidRDefault="007449FC" w:rsidP="00DE225D">
                            <w:pPr>
                              <w:pStyle w:val="ListParagraph"/>
                              <w:numPr>
                                <w:ilvl w:val="0"/>
                                <w:numId w:val="21"/>
                              </w:numPr>
                              <w:spacing w:before="40"/>
                              <w:ind w:left="170" w:hanging="170"/>
                              <w:rPr>
                                <w:sz w:val="20"/>
                              </w:rPr>
                            </w:pPr>
                            <w:r w:rsidRPr="007878AB">
                              <w:rPr>
                                <w:sz w:val="20"/>
                              </w:rPr>
                              <w:t>Ensure effective supervision and management in all service areas</w:t>
                            </w:r>
                          </w:p>
                          <w:p w:rsidR="00681568" w:rsidRPr="007878AB" w:rsidRDefault="007449FC" w:rsidP="00DE225D">
                            <w:pPr>
                              <w:pStyle w:val="ListParagraph"/>
                              <w:numPr>
                                <w:ilvl w:val="0"/>
                                <w:numId w:val="21"/>
                              </w:numPr>
                              <w:spacing w:before="40"/>
                              <w:ind w:left="170" w:hanging="170"/>
                              <w:rPr>
                                <w:sz w:val="20"/>
                              </w:rPr>
                            </w:pPr>
                            <w:r w:rsidRPr="007878AB">
                              <w:rPr>
                                <w:sz w:val="20"/>
                              </w:rPr>
                              <w:t>Enable staff to reach potential with appropriate support and career progression opportunities</w:t>
                            </w:r>
                          </w:p>
                          <w:p w:rsidR="00681568" w:rsidRPr="007878AB" w:rsidRDefault="007449FC" w:rsidP="00DE225D">
                            <w:pPr>
                              <w:pStyle w:val="ListParagraph"/>
                              <w:numPr>
                                <w:ilvl w:val="0"/>
                                <w:numId w:val="21"/>
                              </w:numPr>
                              <w:spacing w:before="40"/>
                              <w:ind w:left="170" w:hanging="170"/>
                              <w:rPr>
                                <w:sz w:val="20"/>
                              </w:rPr>
                            </w:pPr>
                            <w:r w:rsidRPr="007878AB">
                              <w:rPr>
                                <w:sz w:val="20"/>
                              </w:rPr>
                              <w:t>Ensure skilled and experienced staff are motivated to stay in Leicester</w:t>
                            </w:r>
                          </w:p>
                          <w:p w:rsidR="00681568" w:rsidRPr="007878AB" w:rsidRDefault="007449FC" w:rsidP="00DE225D">
                            <w:pPr>
                              <w:pStyle w:val="ListParagraph"/>
                              <w:numPr>
                                <w:ilvl w:val="0"/>
                                <w:numId w:val="21"/>
                              </w:numPr>
                              <w:spacing w:before="40"/>
                              <w:ind w:left="170" w:hanging="170"/>
                              <w:rPr>
                                <w:sz w:val="20"/>
                              </w:rPr>
                            </w:pPr>
                            <w:r w:rsidRPr="007878AB">
                              <w:rPr>
                                <w:sz w:val="20"/>
                              </w:rPr>
                              <w:t>Provide staff with the tools to effectively do their jobs including the implementation of the Signs of Safety methodol</w:t>
                            </w:r>
                            <w:r w:rsidR="007878AB" w:rsidRPr="007878AB">
                              <w:rPr>
                                <w:sz w:val="20"/>
                              </w:rPr>
                              <w:t>o</w:t>
                            </w:r>
                            <w:r w:rsidRPr="007878AB">
                              <w:rPr>
                                <w:sz w:val="20"/>
                              </w:rPr>
                              <w:t>gy</w:t>
                            </w:r>
                          </w:p>
                          <w:p w:rsidR="007878AB" w:rsidRPr="007878AB" w:rsidRDefault="007878AB" w:rsidP="007878AB">
                            <w:pPr>
                              <w:pStyle w:val="ListParagraph"/>
                              <w:ind w:left="17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margin-left:295.55pt;margin-top:3.6pt;width:192.4pt;height:216.2pt;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" fillcolor="white [3201]" strokecolor="black [3200]" strokeweight="2pt">
                <v:textbox>
                  <w:txbxContent>
                    <w:p w:rsidR="007878AB" w:rsidRPr="007878AB" w:rsidRDefault="007878AB" w:rsidP="00DE225D">
                      <w:pPr>
                        <w:pStyle w:val="ListParagraph"/>
                        <w:numPr>
                          <w:ilvl w:val="0"/>
                          <w:numId w:val="21"/>
                        </w:numPr>
                        <w:spacing w:before="40"/>
                        <w:ind w:left="170" w:hanging="170"/>
                        <w:rPr>
                          <w:sz w:val="20"/>
                        </w:rPr>
                      </w:pPr>
                      <w:r w:rsidRPr="007878AB">
                        <w:rPr>
                          <w:sz w:val="20"/>
                        </w:rPr>
                        <w:t>Create a safe and supportive working environment</w:t>
                      </w:r>
                    </w:p>
                    <w:p w:rsidR="00681568" w:rsidRPr="007878AB" w:rsidRDefault="007449FC" w:rsidP="00DE225D">
                      <w:pPr>
                        <w:pStyle w:val="ListParagraph"/>
                        <w:numPr>
                          <w:ilvl w:val="0"/>
                          <w:numId w:val="21"/>
                        </w:numPr>
                        <w:spacing w:before="40"/>
                        <w:ind w:left="170" w:hanging="170"/>
                        <w:rPr>
                          <w:sz w:val="20"/>
                        </w:rPr>
                      </w:pPr>
                      <w:r w:rsidRPr="007878AB">
                        <w:rPr>
                          <w:sz w:val="20"/>
                        </w:rPr>
                        <w:t>Ensure effective supervision and management in all service areas</w:t>
                      </w:r>
                    </w:p>
                    <w:p w:rsidR="00681568" w:rsidRPr="007878AB" w:rsidRDefault="007449FC" w:rsidP="00DE225D">
                      <w:pPr>
                        <w:pStyle w:val="ListParagraph"/>
                        <w:numPr>
                          <w:ilvl w:val="0"/>
                          <w:numId w:val="21"/>
                        </w:numPr>
                        <w:spacing w:before="40"/>
                        <w:ind w:left="170" w:hanging="170"/>
                        <w:rPr>
                          <w:sz w:val="20"/>
                        </w:rPr>
                      </w:pPr>
                      <w:r w:rsidRPr="007878AB">
                        <w:rPr>
                          <w:sz w:val="20"/>
                        </w:rPr>
                        <w:t>Enable staff to reach potential with appropriate support and career progression opportunities</w:t>
                      </w:r>
                    </w:p>
                    <w:p w:rsidR="00681568" w:rsidRPr="007878AB" w:rsidRDefault="007449FC" w:rsidP="00DE225D">
                      <w:pPr>
                        <w:pStyle w:val="ListParagraph"/>
                        <w:numPr>
                          <w:ilvl w:val="0"/>
                          <w:numId w:val="21"/>
                        </w:numPr>
                        <w:spacing w:before="40"/>
                        <w:ind w:left="170" w:hanging="170"/>
                        <w:rPr>
                          <w:sz w:val="20"/>
                        </w:rPr>
                      </w:pPr>
                      <w:r w:rsidRPr="007878AB">
                        <w:rPr>
                          <w:sz w:val="20"/>
                        </w:rPr>
                        <w:t>Ensure skilled and experienced staff are motivated to stay in Leicester</w:t>
                      </w:r>
                    </w:p>
                    <w:p w:rsidR="00681568" w:rsidRPr="007878AB" w:rsidRDefault="007449FC" w:rsidP="00DE225D">
                      <w:pPr>
                        <w:pStyle w:val="ListParagraph"/>
                        <w:numPr>
                          <w:ilvl w:val="0"/>
                          <w:numId w:val="21"/>
                        </w:numPr>
                        <w:spacing w:before="40"/>
                        <w:ind w:left="170" w:hanging="170"/>
                        <w:rPr>
                          <w:sz w:val="20"/>
                        </w:rPr>
                      </w:pPr>
                      <w:r w:rsidRPr="007878AB">
                        <w:rPr>
                          <w:sz w:val="20"/>
                        </w:rPr>
                        <w:t>Provide staff with the tools to effectively do their jobs including the implementation of the Signs of Safety methodol</w:t>
                      </w:r>
                      <w:r w:rsidR="007878AB" w:rsidRPr="007878AB">
                        <w:rPr>
                          <w:sz w:val="20"/>
                        </w:rPr>
                        <w:t>o</w:t>
                      </w:r>
                      <w:r w:rsidRPr="007878AB">
                        <w:rPr>
                          <w:sz w:val="20"/>
                        </w:rPr>
                        <w:t>gy</w:t>
                      </w:r>
                    </w:p>
                    <w:p w:rsidR="007878AB" w:rsidRPr="007878AB" w:rsidRDefault="007878AB" w:rsidP="007878AB">
                      <w:pPr>
                        <w:pStyle w:val="ListParagraph"/>
                        <w:ind w:left="170"/>
                        <w:rPr>
                          <w:sz w:val="20"/>
                        </w:rPr>
                      </w:pPr>
                    </w:p>
                  </w:txbxContent>
                </v:textbox>
              </v:roundrect>
            </w:pict>
          </mc:Fallback>
        </mc:AlternateContent>
      </w:r>
    </w:p>
    <w:p w:rsidR="00986D59" w:rsidRDefault="00986D59" w:rsidP="00162EE0">
      <w:pPr>
        <w:rPr>
          <w:sz w:val="36"/>
          <w:szCs w:val="36"/>
        </w:rPr>
      </w:pPr>
    </w:p>
    <w:p w:rsidR="00986D59" w:rsidRPr="00A55FA0" w:rsidRDefault="00986D59" w:rsidP="00162EE0">
      <w:pPr>
        <w:rPr>
          <w:sz w:val="36"/>
          <w:szCs w:val="36"/>
        </w:rPr>
      </w:pPr>
    </w:p>
    <w:p w:rsidR="00986D59" w:rsidRDefault="00986D59">
      <w:pPr>
        <w:rPr>
          <w:b/>
        </w:rPr>
      </w:pPr>
    </w:p>
    <w:p w:rsidR="00986D59" w:rsidRDefault="00986D59">
      <w:pPr>
        <w:rPr>
          <w:b/>
        </w:rPr>
      </w:pPr>
    </w:p>
    <w:p w:rsidR="00986D59" w:rsidRDefault="00986D59">
      <w:pPr>
        <w:rPr>
          <w:b/>
        </w:rPr>
      </w:pPr>
    </w:p>
    <w:p w:rsidR="00986D59" w:rsidRDefault="00986D59">
      <w:pPr>
        <w:rPr>
          <w:b/>
        </w:rPr>
      </w:pPr>
    </w:p>
    <w:p w:rsidR="007878AB" w:rsidRDefault="00CB5E0E" w:rsidP="00986D59">
      <w:pPr>
        <w:jc w:val="center"/>
        <w:rPr>
          <w:b/>
        </w:rPr>
      </w:pPr>
      <w:r>
        <w:rPr>
          <w:b/>
          <w:noProof/>
        </w:rPr>
        <mc:AlternateContent>
          <mc:Choice Requires="wps">
            <w:drawing>
              <wp:anchor distT="0" distB="0" distL="114300" distR="114300" simplePos="0" relativeHeight="251675648" behindDoc="1" locked="0" layoutInCell="1" allowOverlap="1" wp14:anchorId="1B74A96E" wp14:editId="65949BB4">
                <wp:simplePos x="0" y="0"/>
                <wp:positionH relativeFrom="column">
                  <wp:posOffset>-415992</wp:posOffset>
                </wp:positionH>
                <wp:positionV relativeFrom="paragraph">
                  <wp:posOffset>3533140</wp:posOffset>
                </wp:positionV>
                <wp:extent cx="2376805" cy="2515235"/>
                <wp:effectExtent l="0" t="0" r="23495" b="18415"/>
                <wp:wrapNone/>
                <wp:docPr id="3" name="Rounded Rectangle 3"/>
                <wp:cNvGraphicFramePr/>
                <a:graphic xmlns:a="http://schemas.openxmlformats.org/drawingml/2006/main">
                  <a:graphicData uri="http://schemas.microsoft.com/office/word/2010/wordprocessingShape">
                    <wps:wsp>
                      <wps:cNvSpPr/>
                      <wps:spPr>
                        <a:xfrm>
                          <a:off x="0" y="0"/>
                          <a:ext cx="2376805" cy="2515235"/>
                        </a:xfrm>
                        <a:prstGeom prst="roundRect">
                          <a:avLst/>
                        </a:prstGeom>
                      </wps:spPr>
                      <wps:style>
                        <a:lnRef idx="2">
                          <a:schemeClr val="dk1"/>
                        </a:lnRef>
                        <a:fillRef idx="1">
                          <a:schemeClr val="lt1"/>
                        </a:fillRef>
                        <a:effectRef idx="0">
                          <a:schemeClr val="dk1"/>
                        </a:effectRef>
                        <a:fontRef idx="minor">
                          <a:schemeClr val="dk1"/>
                        </a:fontRef>
                      </wps:style>
                      <wps:txbx>
                        <w:txbxContent>
                          <w:p w:rsidR="00CB5E0E" w:rsidRDefault="00CB5E0E" w:rsidP="00DE225D">
                            <w:pPr>
                              <w:spacing w:before="120"/>
                              <w:rPr>
                                <w:sz w:val="20"/>
                              </w:rPr>
                            </w:pPr>
                          </w:p>
                          <w:p w:rsidR="004C24EC" w:rsidRPr="009F6E6C" w:rsidRDefault="004C24EC" w:rsidP="00DE225D">
                            <w:pPr>
                              <w:pStyle w:val="ListParagraph"/>
                              <w:numPr>
                                <w:ilvl w:val="0"/>
                                <w:numId w:val="21"/>
                              </w:numPr>
                              <w:spacing w:before="120"/>
                              <w:rPr>
                                <w:sz w:val="20"/>
                              </w:rPr>
                            </w:pPr>
                            <w:r w:rsidRPr="009F6E6C">
                              <w:rPr>
                                <w:sz w:val="20"/>
                              </w:rPr>
                              <w:t>Ensure workforce planning is informed by data and analysis which takes account of emerging priorities</w:t>
                            </w:r>
                          </w:p>
                          <w:p w:rsidR="004C24EC" w:rsidRPr="009F6E6C" w:rsidRDefault="004C24EC" w:rsidP="00DE225D">
                            <w:pPr>
                              <w:pStyle w:val="ListParagraph"/>
                              <w:numPr>
                                <w:ilvl w:val="0"/>
                                <w:numId w:val="21"/>
                              </w:numPr>
                              <w:spacing w:before="120"/>
                              <w:rPr>
                                <w:sz w:val="20"/>
                              </w:rPr>
                            </w:pPr>
                            <w:r w:rsidRPr="009F6E6C">
                              <w:rPr>
                                <w:sz w:val="20"/>
                              </w:rPr>
                              <w:t>Develop training and induction packages to ensure flexibility of workforce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left:0;text-align:left;margin-left:-32.75pt;margin-top:278.2pt;width:187.15pt;height:198.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" fillcolor="white [3201]" strokecolor="black [3200]" strokeweight="2pt">
                <v:textbox>
                  <w:txbxContent>
                    <w:p w:rsidR="00CB5E0E" w:rsidRDefault="00CB5E0E" w:rsidP="00DE225D">
                      <w:pPr>
                        <w:spacing w:before="120"/>
                        <w:rPr>
                          <w:sz w:val="20"/>
                        </w:rPr>
                      </w:pPr>
                    </w:p>
                    <w:p w:rsidR="004C24EC" w:rsidRPr="009F6E6C" w:rsidRDefault="004C24EC" w:rsidP="00DE225D">
                      <w:pPr>
                        <w:pStyle w:val="ListParagraph"/>
                        <w:numPr>
                          <w:ilvl w:val="0"/>
                          <w:numId w:val="21"/>
                        </w:numPr>
                        <w:spacing w:before="120"/>
                        <w:rPr>
                          <w:sz w:val="20"/>
                        </w:rPr>
                      </w:pPr>
                      <w:r w:rsidRPr="009F6E6C">
                        <w:rPr>
                          <w:sz w:val="20"/>
                        </w:rPr>
                        <w:t>Ensure workforce planning is informed by data and analysis which takes account of emerging priorities</w:t>
                      </w:r>
                    </w:p>
                    <w:p w:rsidR="004C24EC" w:rsidRPr="009F6E6C" w:rsidRDefault="004C24EC" w:rsidP="00DE225D">
                      <w:pPr>
                        <w:pStyle w:val="ListParagraph"/>
                        <w:numPr>
                          <w:ilvl w:val="0"/>
                          <w:numId w:val="21"/>
                        </w:numPr>
                        <w:spacing w:before="120"/>
                        <w:rPr>
                          <w:sz w:val="20"/>
                        </w:rPr>
                      </w:pPr>
                      <w:r w:rsidRPr="009F6E6C">
                        <w:rPr>
                          <w:sz w:val="20"/>
                        </w:rPr>
                        <w:t>Develop training and induction packages to ensure flexibility of workforce</w:t>
                      </w:r>
                    </w:p>
                  </w:txbxContent>
                </v:textbox>
              </v:roundrect>
            </w:pict>
          </mc:Fallback>
        </mc:AlternateContent>
      </w:r>
      <w:r>
        <w:rPr>
          <w:b/>
          <w:noProof/>
        </w:rPr>
        <w:drawing>
          <wp:anchor distT="0" distB="0" distL="114300" distR="114300" simplePos="0" relativeHeight="251678720" behindDoc="1" locked="0" layoutInCell="1" allowOverlap="1" wp14:anchorId="0650BB09" wp14:editId="622408DB">
            <wp:simplePos x="0" y="0"/>
            <wp:positionH relativeFrom="column">
              <wp:posOffset>814705</wp:posOffset>
            </wp:positionH>
            <wp:positionV relativeFrom="paragraph">
              <wp:posOffset>441960</wp:posOffset>
            </wp:positionV>
            <wp:extent cx="3761740" cy="3761740"/>
            <wp:effectExtent l="0" t="0" r="0" b="0"/>
            <wp:wrapTight wrapText="bothSides">
              <wp:wrapPolygon edited="0">
                <wp:start x="8751" y="0"/>
                <wp:lineTo x="7657" y="109"/>
                <wp:lineTo x="4266" y="1422"/>
                <wp:lineTo x="3719" y="2188"/>
                <wp:lineTo x="2297" y="3500"/>
                <wp:lineTo x="1094" y="5251"/>
                <wp:lineTo x="328" y="7001"/>
                <wp:lineTo x="0" y="8313"/>
                <wp:lineTo x="0" y="12579"/>
                <wp:lineTo x="109" y="14001"/>
                <wp:lineTo x="875" y="15752"/>
                <wp:lineTo x="1860" y="17502"/>
                <wp:lineTo x="3610" y="19252"/>
                <wp:lineTo x="3719" y="19471"/>
                <wp:lineTo x="7001" y="21111"/>
                <wp:lineTo x="8641" y="21440"/>
                <wp:lineTo x="8970" y="21440"/>
                <wp:lineTo x="12470" y="21440"/>
                <wp:lineTo x="12798" y="21440"/>
                <wp:lineTo x="14767" y="21002"/>
                <wp:lineTo x="17830" y="19252"/>
                <wp:lineTo x="19471" y="17502"/>
                <wp:lineTo x="20564" y="15752"/>
                <wp:lineTo x="21221" y="14001"/>
                <wp:lineTo x="21440" y="12689"/>
                <wp:lineTo x="21440" y="8423"/>
                <wp:lineTo x="21111" y="7001"/>
                <wp:lineTo x="20346" y="5251"/>
                <wp:lineTo x="19142" y="3500"/>
                <wp:lineTo x="17720" y="2297"/>
                <wp:lineTo x="17064" y="1422"/>
                <wp:lineTo x="13783" y="109"/>
                <wp:lineTo x="12689" y="0"/>
                <wp:lineTo x="8751"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61740" cy="3761740"/>
                    </a:xfrm>
                    <a:prstGeom prst="rect">
                      <a:avLst/>
                    </a:prstGeom>
                    <a:noFill/>
                  </pic:spPr>
                </pic:pic>
              </a:graphicData>
            </a:graphic>
            <wp14:sizeRelH relativeFrom="margin">
              <wp14:pctWidth>0</wp14:pctWidth>
            </wp14:sizeRelH>
            <wp14:sizeRelV relativeFrom="margin">
              <wp14:pctHeight>0</wp14:pctHeight>
            </wp14:sizeRelV>
          </wp:anchor>
        </w:drawing>
      </w:r>
      <w:r w:rsidR="00DE225D">
        <w:rPr>
          <w:b/>
          <w:noProof/>
        </w:rPr>
        <mc:AlternateContent>
          <mc:Choice Requires="wps">
            <w:drawing>
              <wp:anchor distT="0" distB="0" distL="114300" distR="114300" simplePos="0" relativeHeight="251677696" behindDoc="1" locked="0" layoutInCell="1" allowOverlap="1" wp14:anchorId="54ADACBB" wp14:editId="25C87480">
                <wp:simplePos x="0" y="0"/>
                <wp:positionH relativeFrom="column">
                  <wp:posOffset>3706061</wp:posOffset>
                </wp:positionH>
                <wp:positionV relativeFrom="paragraph">
                  <wp:posOffset>3304273</wp:posOffset>
                </wp:positionV>
                <wp:extent cx="2308225" cy="2973705"/>
                <wp:effectExtent l="0" t="0" r="15875" b="17145"/>
                <wp:wrapNone/>
                <wp:docPr id="2" name="Rounded Rectangle 2"/>
                <wp:cNvGraphicFramePr/>
                <a:graphic xmlns:a="http://schemas.openxmlformats.org/drawingml/2006/main">
                  <a:graphicData uri="http://schemas.microsoft.com/office/word/2010/wordprocessingShape">
                    <wps:wsp>
                      <wps:cNvSpPr/>
                      <wps:spPr>
                        <a:xfrm>
                          <a:off x="0" y="0"/>
                          <a:ext cx="2308225" cy="2973705"/>
                        </a:xfrm>
                        <a:prstGeom prst="roundRect">
                          <a:avLst/>
                        </a:prstGeom>
                      </wps:spPr>
                      <wps:style>
                        <a:lnRef idx="2">
                          <a:schemeClr val="dk1"/>
                        </a:lnRef>
                        <a:fillRef idx="1">
                          <a:schemeClr val="lt1"/>
                        </a:fillRef>
                        <a:effectRef idx="0">
                          <a:schemeClr val="dk1"/>
                        </a:effectRef>
                        <a:fontRef idx="minor">
                          <a:schemeClr val="dk1"/>
                        </a:fontRef>
                      </wps:style>
                      <wps:txbx>
                        <w:txbxContent>
                          <w:p w:rsidR="00CB5E0E" w:rsidRDefault="00CB5E0E" w:rsidP="00DE225D">
                            <w:pPr>
                              <w:spacing w:before="120"/>
                              <w:rPr>
                                <w:sz w:val="20"/>
                              </w:rPr>
                            </w:pPr>
                          </w:p>
                          <w:p w:rsidR="004C24EC" w:rsidRPr="009F6E6C" w:rsidRDefault="004C24EC" w:rsidP="00DE225D">
                            <w:pPr>
                              <w:pStyle w:val="ListParagraph"/>
                              <w:numPr>
                                <w:ilvl w:val="0"/>
                                <w:numId w:val="26"/>
                              </w:numPr>
                              <w:spacing w:before="120"/>
                              <w:ind w:left="357" w:hanging="357"/>
                              <w:rPr>
                                <w:sz w:val="20"/>
                              </w:rPr>
                            </w:pPr>
                            <w:r w:rsidRPr="009F6E6C">
                              <w:rPr>
                                <w:sz w:val="20"/>
                              </w:rPr>
                              <w:t>Embed a culture of continual learning and improvement</w:t>
                            </w:r>
                          </w:p>
                          <w:p w:rsidR="004C24EC" w:rsidRPr="009F6E6C" w:rsidRDefault="004C24EC" w:rsidP="00DE225D">
                            <w:pPr>
                              <w:pStyle w:val="ListParagraph"/>
                              <w:numPr>
                                <w:ilvl w:val="0"/>
                                <w:numId w:val="26"/>
                              </w:numPr>
                              <w:spacing w:before="120"/>
                              <w:ind w:left="357" w:hanging="357"/>
                              <w:rPr>
                                <w:sz w:val="20"/>
                              </w:rPr>
                            </w:pPr>
                            <w:r w:rsidRPr="009F6E6C">
                              <w:rPr>
                                <w:sz w:val="20"/>
                              </w:rPr>
                              <w:t>Deliver a comprehensive ASYE support and development programme</w:t>
                            </w:r>
                          </w:p>
                          <w:p w:rsidR="004C24EC" w:rsidRPr="009F6E6C" w:rsidRDefault="004C24EC" w:rsidP="00DE225D">
                            <w:pPr>
                              <w:pStyle w:val="ListParagraph"/>
                              <w:numPr>
                                <w:ilvl w:val="0"/>
                                <w:numId w:val="26"/>
                              </w:numPr>
                              <w:spacing w:before="120"/>
                              <w:ind w:left="357" w:hanging="357"/>
                              <w:rPr>
                                <w:sz w:val="20"/>
                              </w:rPr>
                            </w:pPr>
                            <w:r w:rsidRPr="009F6E6C">
                              <w:rPr>
                                <w:sz w:val="20"/>
                              </w:rPr>
                              <w:t>Ensure there are a range of opportunities to offer continuous learning</w:t>
                            </w:r>
                          </w:p>
                          <w:p w:rsidR="004C24EC" w:rsidRPr="009F6E6C" w:rsidRDefault="004C24EC" w:rsidP="00DE225D">
                            <w:pPr>
                              <w:pStyle w:val="ListParagraph"/>
                              <w:numPr>
                                <w:ilvl w:val="0"/>
                                <w:numId w:val="26"/>
                              </w:numPr>
                              <w:spacing w:before="120"/>
                              <w:ind w:left="357" w:hanging="357"/>
                              <w:rPr>
                                <w:sz w:val="20"/>
                              </w:rPr>
                            </w:pPr>
                            <w:r w:rsidRPr="009F6E6C">
                              <w:rPr>
                                <w:sz w:val="20"/>
                              </w:rPr>
                              <w:t>Ensure staff have the right skills to do their jobs effectively and safely</w:t>
                            </w:r>
                          </w:p>
                          <w:p w:rsidR="004C24EC" w:rsidRPr="007878AB" w:rsidRDefault="004C24EC" w:rsidP="004C24EC">
                            <w:pPr>
                              <w:pStyle w:val="ListParagraph"/>
                              <w:ind w:left="17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91.8pt;margin-top:260.2pt;width:181.75pt;height:234.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" fillcolor="white [3201]" strokecolor="black [3200]" strokeweight="2pt">
                <v:textbox>
                  <w:txbxContent>
                    <w:p w:rsidR="00CB5E0E" w:rsidRDefault="00CB5E0E" w:rsidP="00DE225D">
                      <w:pPr>
                        <w:spacing w:before="120"/>
                        <w:rPr>
                          <w:sz w:val="20"/>
                        </w:rPr>
                      </w:pPr>
                    </w:p>
                    <w:p w:rsidR="004C24EC" w:rsidRPr="009F6E6C" w:rsidRDefault="004C24EC" w:rsidP="00DE225D">
                      <w:pPr>
                        <w:pStyle w:val="ListParagraph"/>
                        <w:numPr>
                          <w:ilvl w:val="0"/>
                          <w:numId w:val="26"/>
                        </w:numPr>
                        <w:spacing w:before="120"/>
                        <w:ind w:left="357" w:hanging="357"/>
                        <w:rPr>
                          <w:sz w:val="20"/>
                        </w:rPr>
                      </w:pPr>
                      <w:r w:rsidRPr="009F6E6C">
                        <w:rPr>
                          <w:sz w:val="20"/>
                        </w:rPr>
                        <w:t>Embed a culture of continual learning and improvement</w:t>
                      </w:r>
                    </w:p>
                    <w:p w:rsidR="004C24EC" w:rsidRPr="009F6E6C" w:rsidRDefault="004C24EC" w:rsidP="00DE225D">
                      <w:pPr>
                        <w:pStyle w:val="ListParagraph"/>
                        <w:numPr>
                          <w:ilvl w:val="0"/>
                          <w:numId w:val="26"/>
                        </w:numPr>
                        <w:spacing w:before="120"/>
                        <w:ind w:left="357" w:hanging="357"/>
                        <w:rPr>
                          <w:sz w:val="20"/>
                        </w:rPr>
                      </w:pPr>
                      <w:r w:rsidRPr="009F6E6C">
                        <w:rPr>
                          <w:sz w:val="20"/>
                        </w:rPr>
                        <w:t>Deliver a comprehensive ASYE support and development programme</w:t>
                      </w:r>
                    </w:p>
                    <w:p w:rsidR="004C24EC" w:rsidRPr="009F6E6C" w:rsidRDefault="004C24EC" w:rsidP="00DE225D">
                      <w:pPr>
                        <w:pStyle w:val="ListParagraph"/>
                        <w:numPr>
                          <w:ilvl w:val="0"/>
                          <w:numId w:val="26"/>
                        </w:numPr>
                        <w:spacing w:before="120"/>
                        <w:ind w:left="357" w:hanging="357"/>
                        <w:rPr>
                          <w:sz w:val="20"/>
                        </w:rPr>
                      </w:pPr>
                      <w:r w:rsidRPr="009F6E6C">
                        <w:rPr>
                          <w:sz w:val="20"/>
                        </w:rPr>
                        <w:t>Ensure there are a range of opportunities to offer continuous learning</w:t>
                      </w:r>
                    </w:p>
                    <w:p w:rsidR="004C24EC" w:rsidRPr="009F6E6C" w:rsidRDefault="004C24EC" w:rsidP="00DE225D">
                      <w:pPr>
                        <w:pStyle w:val="ListParagraph"/>
                        <w:numPr>
                          <w:ilvl w:val="0"/>
                          <w:numId w:val="26"/>
                        </w:numPr>
                        <w:spacing w:before="120"/>
                        <w:ind w:left="357" w:hanging="357"/>
                        <w:rPr>
                          <w:sz w:val="20"/>
                        </w:rPr>
                      </w:pPr>
                      <w:r w:rsidRPr="009F6E6C">
                        <w:rPr>
                          <w:sz w:val="20"/>
                        </w:rPr>
                        <w:t>Ensure staff have the right skills to do their jobs effectively and safely</w:t>
                      </w:r>
                    </w:p>
                    <w:p w:rsidR="004C24EC" w:rsidRPr="007878AB" w:rsidRDefault="004C24EC" w:rsidP="004C24EC">
                      <w:pPr>
                        <w:pStyle w:val="ListParagraph"/>
                        <w:ind w:left="170"/>
                        <w:rPr>
                          <w:sz w:val="20"/>
                        </w:rPr>
                      </w:pPr>
                    </w:p>
                  </w:txbxContent>
                </v:textbox>
              </v:roundrect>
            </w:pict>
          </mc:Fallback>
        </mc:AlternateContent>
      </w:r>
      <w:r w:rsidR="007878AB">
        <w:rPr>
          <w:b/>
        </w:rPr>
        <w:br w:type="page"/>
      </w:r>
    </w:p>
    <w:p w:rsidR="00AE022D" w:rsidRPr="001A0249" w:rsidRDefault="00AE022D" w:rsidP="003048FA">
      <w:pPr>
        <w:jc w:val="both"/>
        <w:rPr>
          <w:color w:val="00B050"/>
          <w:sz w:val="36"/>
          <w:szCs w:val="36"/>
        </w:rPr>
      </w:pPr>
      <w:r w:rsidRPr="001A0249">
        <w:rPr>
          <w:color w:val="00B050"/>
          <w:sz w:val="36"/>
          <w:szCs w:val="36"/>
        </w:rPr>
        <w:lastRenderedPageBreak/>
        <w:t>Attraction and Recruitment</w:t>
      </w:r>
    </w:p>
    <w:p w:rsidR="00AE022D" w:rsidRDefault="00AE022D" w:rsidP="003048FA">
      <w:pPr>
        <w:jc w:val="both"/>
        <w:rPr>
          <w:sz w:val="24"/>
          <w:szCs w:val="36"/>
        </w:rPr>
      </w:pPr>
      <w:r>
        <w:rPr>
          <w:sz w:val="24"/>
          <w:szCs w:val="36"/>
        </w:rPr>
        <w:t xml:space="preserve">We will continue to explore and support a range of routes into social work, through partnerships with local universities, and other </w:t>
      </w:r>
      <w:r w:rsidR="00480861">
        <w:rPr>
          <w:sz w:val="24"/>
          <w:szCs w:val="36"/>
        </w:rPr>
        <w:t xml:space="preserve">national </w:t>
      </w:r>
      <w:r>
        <w:rPr>
          <w:sz w:val="24"/>
          <w:szCs w:val="36"/>
        </w:rPr>
        <w:t xml:space="preserve">social work education </w:t>
      </w:r>
      <w:r w:rsidR="00480861">
        <w:rPr>
          <w:sz w:val="24"/>
          <w:szCs w:val="36"/>
        </w:rPr>
        <w:t xml:space="preserve">providers including Step up to Social Work.  </w:t>
      </w:r>
      <w:r>
        <w:rPr>
          <w:sz w:val="24"/>
          <w:szCs w:val="36"/>
        </w:rPr>
        <w:t xml:space="preserve">September 2017, will see the start of our partnership with Frontline, delivering evidence based </w:t>
      </w:r>
      <w:r w:rsidR="00480861">
        <w:rPr>
          <w:sz w:val="24"/>
          <w:szCs w:val="36"/>
        </w:rPr>
        <w:t>social work</w:t>
      </w:r>
      <w:r>
        <w:rPr>
          <w:sz w:val="24"/>
          <w:szCs w:val="36"/>
        </w:rPr>
        <w:t xml:space="preserve"> training in the workplace.  We will </w:t>
      </w:r>
      <w:r w:rsidR="00480861">
        <w:rPr>
          <w:sz w:val="24"/>
          <w:szCs w:val="36"/>
        </w:rPr>
        <w:t>closely monitor this development to identify learnings and any potential expansion.</w:t>
      </w:r>
    </w:p>
    <w:p w:rsidR="008A5E65" w:rsidRDefault="008A5E65" w:rsidP="003048FA">
      <w:pPr>
        <w:jc w:val="both"/>
        <w:rPr>
          <w:sz w:val="24"/>
          <w:szCs w:val="36"/>
        </w:rPr>
      </w:pPr>
    </w:p>
    <w:p w:rsidR="008A5E65" w:rsidRDefault="008A5E65" w:rsidP="003048FA">
      <w:pPr>
        <w:jc w:val="both"/>
        <w:rPr>
          <w:sz w:val="24"/>
          <w:szCs w:val="36"/>
        </w:rPr>
      </w:pPr>
      <w:r>
        <w:rPr>
          <w:sz w:val="24"/>
          <w:szCs w:val="36"/>
        </w:rPr>
        <w:t xml:space="preserve">We are committed to a diverse workforce, where different skills, experiences and qualifications are welcomed and valued and continue to develop strategies and ideas to ensure that we are able to attract the best people to our jobs. </w:t>
      </w:r>
    </w:p>
    <w:p w:rsidR="00480861" w:rsidRDefault="00480861" w:rsidP="003048FA">
      <w:pPr>
        <w:jc w:val="both"/>
        <w:rPr>
          <w:sz w:val="24"/>
          <w:szCs w:val="36"/>
        </w:rPr>
      </w:pPr>
    </w:p>
    <w:p w:rsidR="008A5E65" w:rsidRDefault="00480861" w:rsidP="003048FA">
      <w:pPr>
        <w:jc w:val="both"/>
        <w:rPr>
          <w:sz w:val="24"/>
          <w:szCs w:val="36"/>
        </w:rPr>
      </w:pPr>
      <w:r>
        <w:rPr>
          <w:sz w:val="24"/>
          <w:szCs w:val="36"/>
        </w:rPr>
        <w:t>We continue to refresh and update our recruitment processes</w:t>
      </w:r>
      <w:r w:rsidR="008A5E65">
        <w:rPr>
          <w:sz w:val="24"/>
          <w:szCs w:val="36"/>
        </w:rPr>
        <w:t>; creatively using social media, targeting our advertising and recruitment activity, further developing our bespoke Living and Working in Leicester website (</w:t>
      </w:r>
      <w:hyperlink r:id="rId32" w:history="1">
        <w:r w:rsidR="008A5E65" w:rsidRPr="00712566">
          <w:rPr>
            <w:rStyle w:val="Hyperlink"/>
            <w:sz w:val="24"/>
            <w:szCs w:val="36"/>
          </w:rPr>
          <w:t>http://socialcarejobsleicester.com/</w:t>
        </w:r>
      </w:hyperlink>
      <w:r w:rsidR="008A5E65">
        <w:rPr>
          <w:sz w:val="24"/>
          <w:szCs w:val="36"/>
        </w:rPr>
        <w:t>)</w:t>
      </w:r>
    </w:p>
    <w:p w:rsidR="003048FA" w:rsidRDefault="008A5E65" w:rsidP="003048FA">
      <w:pPr>
        <w:jc w:val="both"/>
        <w:rPr>
          <w:sz w:val="24"/>
          <w:szCs w:val="36"/>
        </w:rPr>
      </w:pPr>
      <w:r>
        <w:rPr>
          <w:sz w:val="24"/>
          <w:szCs w:val="36"/>
        </w:rPr>
        <w:t xml:space="preserve">refreshing our application, interview and assessment processes and </w:t>
      </w:r>
      <w:r w:rsidR="00480861">
        <w:rPr>
          <w:sz w:val="24"/>
          <w:szCs w:val="36"/>
        </w:rPr>
        <w:t>ensuring that we actively include young people and service users in the process</w:t>
      </w:r>
      <w:r>
        <w:rPr>
          <w:sz w:val="24"/>
          <w:szCs w:val="36"/>
        </w:rPr>
        <w:t xml:space="preserve">. </w:t>
      </w:r>
      <w:r w:rsidR="003048FA">
        <w:rPr>
          <w:sz w:val="24"/>
          <w:szCs w:val="36"/>
        </w:rPr>
        <w:t xml:space="preserve">In addition, we will work with City Council colleagues to ensure that we are able to offer a range of benefits to increase the appeal of working for the City Council. </w:t>
      </w:r>
    </w:p>
    <w:p w:rsidR="003048FA" w:rsidRDefault="003048FA" w:rsidP="003048FA">
      <w:pPr>
        <w:jc w:val="both"/>
        <w:rPr>
          <w:sz w:val="24"/>
          <w:szCs w:val="36"/>
        </w:rPr>
      </w:pPr>
    </w:p>
    <w:p w:rsidR="00480861" w:rsidRDefault="008A5E65" w:rsidP="003048FA">
      <w:pPr>
        <w:jc w:val="both"/>
        <w:rPr>
          <w:sz w:val="24"/>
          <w:szCs w:val="36"/>
        </w:rPr>
      </w:pPr>
      <w:r>
        <w:rPr>
          <w:sz w:val="24"/>
          <w:szCs w:val="36"/>
        </w:rPr>
        <w:t xml:space="preserve">We are committed to working in conjunction with our regional colleagues to stabilise the social work job market, through training and recruitment initiatives and pay agreements.  </w:t>
      </w:r>
    </w:p>
    <w:p w:rsidR="008A5E65" w:rsidRDefault="008A5E65" w:rsidP="003048FA">
      <w:pPr>
        <w:jc w:val="both"/>
        <w:rPr>
          <w:sz w:val="24"/>
          <w:szCs w:val="36"/>
        </w:rPr>
      </w:pPr>
    </w:p>
    <w:p w:rsidR="008A5E65" w:rsidRPr="00AE022D" w:rsidRDefault="008A5E65" w:rsidP="003048FA">
      <w:pPr>
        <w:jc w:val="both"/>
        <w:rPr>
          <w:sz w:val="24"/>
          <w:szCs w:val="36"/>
        </w:rPr>
      </w:pPr>
    </w:p>
    <w:p w:rsidR="00AE022D" w:rsidRPr="001A0249" w:rsidRDefault="008A5E65" w:rsidP="003048FA">
      <w:pPr>
        <w:jc w:val="both"/>
        <w:rPr>
          <w:color w:val="295E71" w:themeColor="accent3" w:themeShade="80"/>
          <w:sz w:val="36"/>
          <w:szCs w:val="36"/>
        </w:rPr>
      </w:pPr>
      <w:r w:rsidRPr="001A0249">
        <w:rPr>
          <w:color w:val="295E71" w:themeColor="accent3" w:themeShade="80"/>
          <w:sz w:val="36"/>
          <w:szCs w:val="36"/>
        </w:rPr>
        <w:t>Retention</w:t>
      </w:r>
    </w:p>
    <w:p w:rsidR="00590152" w:rsidRDefault="00590152" w:rsidP="003048FA">
      <w:pPr>
        <w:jc w:val="both"/>
        <w:rPr>
          <w:sz w:val="24"/>
          <w:szCs w:val="36"/>
        </w:rPr>
      </w:pPr>
      <w:r>
        <w:rPr>
          <w:sz w:val="24"/>
          <w:szCs w:val="36"/>
        </w:rPr>
        <w:t>We are committed to providing a safe and supportive working environment, where staff feel listened to, valued, able to make a difference, perform to their best ability and to develop in their career.</w:t>
      </w:r>
    </w:p>
    <w:p w:rsidR="00590152" w:rsidRDefault="00590152" w:rsidP="003048FA">
      <w:pPr>
        <w:jc w:val="both"/>
        <w:rPr>
          <w:sz w:val="24"/>
          <w:szCs w:val="36"/>
        </w:rPr>
      </w:pPr>
    </w:p>
    <w:p w:rsidR="00590152" w:rsidRDefault="00590152" w:rsidP="003048FA">
      <w:pPr>
        <w:jc w:val="both"/>
        <w:rPr>
          <w:sz w:val="24"/>
          <w:szCs w:val="36"/>
        </w:rPr>
      </w:pPr>
      <w:r>
        <w:rPr>
          <w:sz w:val="24"/>
          <w:szCs w:val="36"/>
        </w:rPr>
        <w:t xml:space="preserve">Meaningful consultation is built into any major changes (of service delivery or structure) and there is an ongoing commitment to listening and consultation by senior managers to frontline practitioners and managers through monthly meetings. </w:t>
      </w:r>
    </w:p>
    <w:p w:rsidR="00590152" w:rsidRDefault="00590152" w:rsidP="003048FA">
      <w:pPr>
        <w:jc w:val="both"/>
        <w:rPr>
          <w:sz w:val="24"/>
          <w:szCs w:val="36"/>
        </w:rPr>
      </w:pPr>
    </w:p>
    <w:p w:rsidR="00590152" w:rsidRDefault="00590152" w:rsidP="003048FA">
      <w:pPr>
        <w:jc w:val="both"/>
        <w:rPr>
          <w:sz w:val="24"/>
          <w:szCs w:val="36"/>
        </w:rPr>
      </w:pPr>
      <w:r>
        <w:rPr>
          <w:sz w:val="24"/>
          <w:szCs w:val="36"/>
        </w:rPr>
        <w:t xml:space="preserve">We are committed to improving the frequency and quality of supervision; ensuring that all staff have regular access to reflection, support and case direction and management oversight. New tools (such as the reflective supervision tool developed in conjunction with Dr Jackie Robinson and </w:t>
      </w:r>
      <w:r w:rsidR="005F6BAC">
        <w:rPr>
          <w:sz w:val="24"/>
          <w:szCs w:val="36"/>
        </w:rPr>
        <w:t>the Aspergers Consultation group</w:t>
      </w:r>
      <w:r>
        <w:rPr>
          <w:sz w:val="24"/>
          <w:szCs w:val="36"/>
        </w:rPr>
        <w:t xml:space="preserve"> at De Montfort University) and processes (eg group supervision for ASYEs and MST) support this.  Further embedding of these tools and processes is planned. </w:t>
      </w:r>
      <w:r w:rsidR="005F6BAC">
        <w:rPr>
          <w:sz w:val="24"/>
          <w:szCs w:val="36"/>
        </w:rPr>
        <w:t xml:space="preserve"> </w:t>
      </w:r>
      <w:r>
        <w:rPr>
          <w:sz w:val="24"/>
          <w:szCs w:val="36"/>
        </w:rPr>
        <w:t>Annual appr</w:t>
      </w:r>
      <w:r w:rsidR="005F6BAC">
        <w:rPr>
          <w:sz w:val="24"/>
          <w:szCs w:val="36"/>
        </w:rPr>
        <w:t xml:space="preserve">aisals and the newly implemented Social Work workforce progression document support career development and aspiration. </w:t>
      </w:r>
    </w:p>
    <w:p w:rsidR="003753BB" w:rsidRDefault="003753BB" w:rsidP="003048FA">
      <w:pPr>
        <w:jc w:val="both"/>
        <w:rPr>
          <w:sz w:val="24"/>
          <w:szCs w:val="36"/>
        </w:rPr>
      </w:pPr>
    </w:p>
    <w:p w:rsidR="003753BB" w:rsidRDefault="003753BB" w:rsidP="003048FA">
      <w:pPr>
        <w:jc w:val="both"/>
        <w:rPr>
          <w:sz w:val="24"/>
          <w:szCs w:val="36"/>
        </w:rPr>
      </w:pPr>
      <w:r>
        <w:rPr>
          <w:sz w:val="24"/>
          <w:szCs w:val="36"/>
        </w:rPr>
        <w:t>As a division we are developing our capacity for celebrating success</w:t>
      </w:r>
      <w:r w:rsidR="00CA453B">
        <w:rPr>
          <w:sz w:val="24"/>
          <w:szCs w:val="36"/>
        </w:rPr>
        <w:t>.  We have a</w:t>
      </w:r>
      <w:r>
        <w:rPr>
          <w:sz w:val="24"/>
          <w:szCs w:val="36"/>
        </w:rPr>
        <w:t xml:space="preserve"> commendation system which provides feedback to senior managers.  We hold annual ASYE completion celebration events </w:t>
      </w:r>
      <w:r w:rsidR="00CA453B">
        <w:rPr>
          <w:sz w:val="24"/>
          <w:szCs w:val="36"/>
        </w:rPr>
        <w:t xml:space="preserve">supported by Lead Members and Strategic Directors.  </w:t>
      </w:r>
      <w:r>
        <w:rPr>
          <w:sz w:val="24"/>
          <w:szCs w:val="36"/>
        </w:rPr>
        <w:t xml:space="preserve"> </w:t>
      </w:r>
      <w:r w:rsidR="00CA453B">
        <w:rPr>
          <w:sz w:val="24"/>
          <w:szCs w:val="36"/>
        </w:rPr>
        <w:t xml:space="preserve">The regular blog of the Strategic Director recognises and highlights success.  Individual successes are recognised in service areas. Further mechanisms to identify good practice examples and individual success / commitment and </w:t>
      </w:r>
    </w:p>
    <w:p w:rsidR="005F6BAC" w:rsidRDefault="005F6BAC" w:rsidP="003048FA">
      <w:pPr>
        <w:jc w:val="both"/>
        <w:rPr>
          <w:sz w:val="24"/>
          <w:szCs w:val="36"/>
        </w:rPr>
      </w:pPr>
    </w:p>
    <w:p w:rsidR="005F6BAC" w:rsidRDefault="005F6BAC" w:rsidP="003048FA">
      <w:pPr>
        <w:jc w:val="both"/>
        <w:rPr>
          <w:sz w:val="24"/>
          <w:szCs w:val="36"/>
        </w:rPr>
      </w:pPr>
      <w:r>
        <w:rPr>
          <w:sz w:val="24"/>
          <w:szCs w:val="36"/>
        </w:rPr>
        <w:t xml:space="preserve">We are actively supporting workers to consider progression and identifying opportunities for development and growth eg Signs of Safety Champion, Advanced Practitioner roles, Early Help qualification. . </w:t>
      </w:r>
    </w:p>
    <w:p w:rsidR="00590152" w:rsidRDefault="00590152" w:rsidP="003048FA">
      <w:pPr>
        <w:jc w:val="both"/>
        <w:rPr>
          <w:sz w:val="24"/>
          <w:szCs w:val="36"/>
        </w:rPr>
      </w:pPr>
    </w:p>
    <w:p w:rsidR="001C1333" w:rsidRDefault="008840C1" w:rsidP="003048FA">
      <w:pPr>
        <w:jc w:val="both"/>
        <w:rPr>
          <w:sz w:val="24"/>
          <w:szCs w:val="36"/>
        </w:rPr>
      </w:pPr>
      <w:r>
        <w:rPr>
          <w:sz w:val="24"/>
          <w:szCs w:val="36"/>
        </w:rPr>
        <w:t xml:space="preserve">We offer a range of career opportunities and development within our service provision, allowing people to develop and grow in their knowledge and skills.  As a local authority we are committed to innovation and ensuring that we have evidence based services to meet the needs of our diverse and changing population.  We have </w:t>
      </w:r>
      <w:r w:rsidR="00F96993">
        <w:rPr>
          <w:sz w:val="24"/>
          <w:szCs w:val="36"/>
        </w:rPr>
        <w:t xml:space="preserve">3 MST teams (including MST CAN), a specialist therapeutic service offering a range of interventions to </w:t>
      </w:r>
      <w:r w:rsidR="00F51D94">
        <w:rPr>
          <w:sz w:val="24"/>
          <w:szCs w:val="36"/>
        </w:rPr>
        <w:t xml:space="preserve">looked after and adopted children, a persons from abroad team and </w:t>
      </w:r>
    </w:p>
    <w:p w:rsidR="001C1333" w:rsidRDefault="001C1333" w:rsidP="003048FA">
      <w:pPr>
        <w:jc w:val="both"/>
        <w:rPr>
          <w:sz w:val="24"/>
          <w:szCs w:val="36"/>
        </w:rPr>
      </w:pPr>
    </w:p>
    <w:p w:rsidR="00590152" w:rsidRDefault="005F6BAC" w:rsidP="003048FA">
      <w:pPr>
        <w:jc w:val="both"/>
        <w:rPr>
          <w:sz w:val="24"/>
          <w:szCs w:val="36"/>
        </w:rPr>
      </w:pPr>
      <w:r>
        <w:rPr>
          <w:sz w:val="24"/>
          <w:szCs w:val="36"/>
        </w:rPr>
        <w:t xml:space="preserve">We are committed to providing an appropriate working environment for all our staff, and are continuing to review accommodation options and IT requirements including supporting flexible working.   </w:t>
      </w:r>
    </w:p>
    <w:p w:rsidR="005F6BAC" w:rsidRDefault="005F6BAC" w:rsidP="003048FA">
      <w:pPr>
        <w:jc w:val="both"/>
        <w:rPr>
          <w:sz w:val="24"/>
          <w:szCs w:val="36"/>
        </w:rPr>
      </w:pPr>
    </w:p>
    <w:p w:rsidR="005F6BAC" w:rsidRDefault="005F6BAC" w:rsidP="003048FA">
      <w:pPr>
        <w:jc w:val="both"/>
        <w:rPr>
          <w:sz w:val="24"/>
          <w:szCs w:val="36"/>
        </w:rPr>
      </w:pPr>
      <w:r>
        <w:rPr>
          <w:sz w:val="24"/>
          <w:szCs w:val="36"/>
        </w:rPr>
        <w:t xml:space="preserve">We have invested in and are committed to a 5 year implementation of the Signs of Safety practice methodology. This will be rolled out across the workforce; building workers’ skills, confidence and ability to effectively work in partnership with families.  </w:t>
      </w:r>
    </w:p>
    <w:p w:rsidR="005F6BAC" w:rsidRDefault="005F6BAC" w:rsidP="003048FA">
      <w:pPr>
        <w:jc w:val="both"/>
        <w:rPr>
          <w:sz w:val="24"/>
          <w:szCs w:val="36"/>
        </w:rPr>
      </w:pPr>
    </w:p>
    <w:p w:rsidR="00CF5DD8" w:rsidRDefault="00CF5DD8" w:rsidP="003048FA">
      <w:pPr>
        <w:jc w:val="both"/>
        <w:rPr>
          <w:sz w:val="24"/>
          <w:szCs w:val="36"/>
        </w:rPr>
      </w:pPr>
    </w:p>
    <w:p w:rsidR="005F6BAC" w:rsidRPr="001A0249" w:rsidRDefault="005F6BAC" w:rsidP="003048FA">
      <w:pPr>
        <w:jc w:val="both"/>
        <w:rPr>
          <w:color w:val="7D4D98" w:themeColor="accent6" w:themeShade="BF"/>
          <w:sz w:val="36"/>
          <w:szCs w:val="36"/>
        </w:rPr>
      </w:pPr>
      <w:r w:rsidRPr="001A0249">
        <w:rPr>
          <w:color w:val="7D4D98" w:themeColor="accent6" w:themeShade="BF"/>
          <w:sz w:val="36"/>
          <w:szCs w:val="36"/>
        </w:rPr>
        <w:t xml:space="preserve">Continuous Professional Development and embedding a </w:t>
      </w:r>
      <w:r w:rsidR="00012199" w:rsidRPr="001A0249">
        <w:rPr>
          <w:color w:val="7D4D98" w:themeColor="accent6" w:themeShade="BF"/>
          <w:sz w:val="36"/>
          <w:szCs w:val="36"/>
        </w:rPr>
        <w:t>‘</w:t>
      </w:r>
      <w:r w:rsidRPr="001A0249">
        <w:rPr>
          <w:color w:val="7D4D98" w:themeColor="accent6" w:themeShade="BF"/>
          <w:sz w:val="36"/>
          <w:szCs w:val="36"/>
        </w:rPr>
        <w:t>Learning Culture</w:t>
      </w:r>
      <w:r w:rsidR="00012199" w:rsidRPr="001A0249">
        <w:rPr>
          <w:color w:val="7D4D98" w:themeColor="accent6" w:themeShade="BF"/>
          <w:sz w:val="36"/>
          <w:szCs w:val="36"/>
        </w:rPr>
        <w:t>’</w:t>
      </w:r>
    </w:p>
    <w:p w:rsidR="00CF5DD8" w:rsidRDefault="00CF5DD8" w:rsidP="003048FA">
      <w:pPr>
        <w:jc w:val="both"/>
        <w:rPr>
          <w:sz w:val="28"/>
          <w:szCs w:val="36"/>
        </w:rPr>
      </w:pPr>
    </w:p>
    <w:p w:rsidR="00A52F36" w:rsidRDefault="00CF5DD8" w:rsidP="003048FA">
      <w:pPr>
        <w:jc w:val="both"/>
        <w:rPr>
          <w:sz w:val="24"/>
          <w:szCs w:val="36"/>
        </w:rPr>
      </w:pPr>
      <w:r>
        <w:rPr>
          <w:sz w:val="24"/>
          <w:szCs w:val="36"/>
        </w:rPr>
        <w:t>We are committed to creating and embedding a learning culture across the division; where learning and knowledge is shared and valued. This will be demonstrated through a variety of training and learning opportunities</w:t>
      </w:r>
      <w:r w:rsidR="0053406C">
        <w:rPr>
          <w:sz w:val="24"/>
          <w:szCs w:val="36"/>
        </w:rPr>
        <w:t xml:space="preserve">.  </w:t>
      </w:r>
      <w:r w:rsidR="00A52F36">
        <w:rPr>
          <w:sz w:val="24"/>
          <w:szCs w:val="36"/>
        </w:rPr>
        <w:t xml:space="preserve">Workers will be freed up and attendance at identified training supported and promoted by managers. </w:t>
      </w:r>
      <w:r w:rsidR="00A52F36" w:rsidRPr="00012199">
        <w:rPr>
          <w:b/>
          <w:sz w:val="24"/>
          <w:szCs w:val="36"/>
        </w:rPr>
        <w:t>In house expertise</w:t>
      </w:r>
      <w:r w:rsidR="00A52F36">
        <w:rPr>
          <w:sz w:val="24"/>
          <w:szCs w:val="36"/>
        </w:rPr>
        <w:t xml:space="preserve"> is acknowledged and promoted through weekly ‘lunch and learn’ sessions and regular practice workshops.  </w:t>
      </w:r>
    </w:p>
    <w:p w:rsidR="00BD1895" w:rsidRDefault="00BD1895" w:rsidP="003048FA">
      <w:pPr>
        <w:jc w:val="both"/>
        <w:rPr>
          <w:sz w:val="24"/>
          <w:szCs w:val="36"/>
        </w:rPr>
      </w:pPr>
    </w:p>
    <w:p w:rsidR="0053406C" w:rsidRDefault="0053406C" w:rsidP="003048FA">
      <w:pPr>
        <w:jc w:val="both"/>
        <w:rPr>
          <w:sz w:val="24"/>
          <w:szCs w:val="36"/>
        </w:rPr>
      </w:pPr>
    </w:p>
    <w:p w:rsidR="0053406C" w:rsidRPr="00FB4D9B" w:rsidRDefault="0053406C" w:rsidP="003048FA">
      <w:pPr>
        <w:jc w:val="both"/>
        <w:rPr>
          <w:b/>
          <w:sz w:val="24"/>
          <w:szCs w:val="36"/>
        </w:rPr>
      </w:pPr>
      <w:r w:rsidRPr="00FB4D9B">
        <w:rPr>
          <w:b/>
          <w:sz w:val="24"/>
          <w:szCs w:val="36"/>
        </w:rPr>
        <w:t xml:space="preserve">Ensuring staff have the right tools, knowledge and capability to do their jobs </w:t>
      </w:r>
    </w:p>
    <w:p w:rsidR="0053406C" w:rsidRPr="0053406C" w:rsidRDefault="0053406C" w:rsidP="003048FA">
      <w:pPr>
        <w:pStyle w:val="ListParagraph"/>
        <w:numPr>
          <w:ilvl w:val="0"/>
          <w:numId w:val="20"/>
        </w:numPr>
        <w:jc w:val="both"/>
        <w:rPr>
          <w:sz w:val="24"/>
          <w:szCs w:val="36"/>
        </w:rPr>
      </w:pPr>
      <w:r w:rsidRPr="0053406C">
        <w:rPr>
          <w:sz w:val="24"/>
          <w:szCs w:val="36"/>
        </w:rPr>
        <w:t>Effective induction programme; to the City Council, the division and the role (to be further developed for new starters in a range of roles)</w:t>
      </w:r>
    </w:p>
    <w:p w:rsidR="0053406C" w:rsidRPr="0053406C" w:rsidRDefault="0053406C" w:rsidP="003048FA">
      <w:pPr>
        <w:pStyle w:val="ListParagraph"/>
        <w:numPr>
          <w:ilvl w:val="0"/>
          <w:numId w:val="20"/>
        </w:numPr>
        <w:jc w:val="both"/>
        <w:rPr>
          <w:sz w:val="24"/>
          <w:szCs w:val="36"/>
        </w:rPr>
      </w:pPr>
      <w:r w:rsidRPr="0053406C">
        <w:rPr>
          <w:sz w:val="24"/>
          <w:szCs w:val="36"/>
        </w:rPr>
        <w:t>Effective management of probationary reviews and appraisals with a feedback loop</w:t>
      </w:r>
      <w:r>
        <w:rPr>
          <w:sz w:val="24"/>
          <w:szCs w:val="36"/>
        </w:rPr>
        <w:t xml:space="preserve"> (commitment to all staff having annual appraisals and divisional training plans being developed according to identified need for 2018 onwards)</w:t>
      </w:r>
    </w:p>
    <w:p w:rsidR="0053406C" w:rsidRDefault="0053406C" w:rsidP="003048FA">
      <w:pPr>
        <w:pStyle w:val="ListParagraph"/>
        <w:numPr>
          <w:ilvl w:val="0"/>
          <w:numId w:val="16"/>
        </w:numPr>
        <w:jc w:val="both"/>
        <w:rPr>
          <w:sz w:val="24"/>
          <w:szCs w:val="36"/>
        </w:rPr>
      </w:pPr>
      <w:r w:rsidRPr="00216AF9">
        <w:rPr>
          <w:sz w:val="24"/>
          <w:szCs w:val="36"/>
        </w:rPr>
        <w:t xml:space="preserve">Systems and processes </w:t>
      </w:r>
      <w:r>
        <w:rPr>
          <w:sz w:val="24"/>
          <w:szCs w:val="36"/>
        </w:rPr>
        <w:t>training developed to meet need</w:t>
      </w:r>
      <w:r w:rsidRPr="00216AF9">
        <w:rPr>
          <w:sz w:val="24"/>
          <w:szCs w:val="36"/>
        </w:rPr>
        <w:t>– eg Liquid Logic, Asset Plus</w:t>
      </w:r>
    </w:p>
    <w:p w:rsidR="0053406C" w:rsidRDefault="0053406C" w:rsidP="003048FA">
      <w:pPr>
        <w:pStyle w:val="ListParagraph"/>
        <w:numPr>
          <w:ilvl w:val="0"/>
          <w:numId w:val="16"/>
        </w:numPr>
        <w:jc w:val="both"/>
        <w:rPr>
          <w:sz w:val="24"/>
          <w:szCs w:val="36"/>
        </w:rPr>
      </w:pPr>
      <w:r w:rsidRPr="00216AF9">
        <w:rPr>
          <w:sz w:val="24"/>
          <w:szCs w:val="36"/>
        </w:rPr>
        <w:t>ASYE programme</w:t>
      </w:r>
      <w:r>
        <w:rPr>
          <w:sz w:val="24"/>
          <w:szCs w:val="36"/>
        </w:rPr>
        <w:t xml:space="preserve"> (workshops, 1-1 support and mentoring, group supervision)</w:t>
      </w:r>
    </w:p>
    <w:p w:rsidR="0053406C" w:rsidRPr="00BD1895" w:rsidRDefault="00BD1895" w:rsidP="003048FA">
      <w:pPr>
        <w:pStyle w:val="ListParagraph"/>
        <w:numPr>
          <w:ilvl w:val="0"/>
          <w:numId w:val="16"/>
        </w:numPr>
        <w:jc w:val="both"/>
        <w:rPr>
          <w:sz w:val="24"/>
          <w:szCs w:val="36"/>
        </w:rPr>
      </w:pPr>
      <w:r>
        <w:rPr>
          <w:sz w:val="24"/>
          <w:szCs w:val="36"/>
        </w:rPr>
        <w:t xml:space="preserve">Effective feedback loop from Quality Assurance team regarding findings from audit activity to inform individual, team and service practice. </w:t>
      </w:r>
    </w:p>
    <w:p w:rsidR="0053406C" w:rsidRPr="00A52F36" w:rsidRDefault="00CF5DD8" w:rsidP="003048FA">
      <w:pPr>
        <w:pStyle w:val="ListParagraph"/>
        <w:numPr>
          <w:ilvl w:val="0"/>
          <w:numId w:val="16"/>
        </w:numPr>
        <w:jc w:val="both"/>
        <w:rPr>
          <w:sz w:val="24"/>
          <w:szCs w:val="36"/>
        </w:rPr>
      </w:pPr>
      <w:r w:rsidRPr="00216AF9">
        <w:rPr>
          <w:sz w:val="24"/>
          <w:szCs w:val="36"/>
        </w:rPr>
        <w:t>Early Help Qualification</w:t>
      </w:r>
    </w:p>
    <w:p w:rsidR="00CF5DD8" w:rsidRPr="00216AF9" w:rsidRDefault="00A52F36" w:rsidP="003048FA">
      <w:pPr>
        <w:pStyle w:val="ListParagraph"/>
        <w:numPr>
          <w:ilvl w:val="0"/>
          <w:numId w:val="16"/>
        </w:numPr>
        <w:jc w:val="both"/>
        <w:rPr>
          <w:sz w:val="24"/>
          <w:szCs w:val="36"/>
        </w:rPr>
      </w:pPr>
      <w:r>
        <w:rPr>
          <w:sz w:val="24"/>
          <w:szCs w:val="36"/>
        </w:rPr>
        <w:t xml:space="preserve">Annual </w:t>
      </w:r>
      <w:r w:rsidR="00CF5DD8" w:rsidRPr="00216AF9">
        <w:rPr>
          <w:sz w:val="24"/>
          <w:szCs w:val="36"/>
        </w:rPr>
        <w:t>Divisional training offer</w:t>
      </w:r>
      <w:r>
        <w:rPr>
          <w:sz w:val="24"/>
          <w:szCs w:val="36"/>
        </w:rPr>
        <w:t xml:space="preserve"> of ‘must do, should do, could do’</w:t>
      </w:r>
      <w:r w:rsidR="003753BB">
        <w:rPr>
          <w:sz w:val="24"/>
          <w:szCs w:val="36"/>
        </w:rPr>
        <w:t xml:space="preserve"> </w:t>
      </w:r>
      <w:r>
        <w:rPr>
          <w:sz w:val="24"/>
          <w:szCs w:val="36"/>
        </w:rPr>
        <w:t>delivered</w:t>
      </w:r>
    </w:p>
    <w:p w:rsidR="00CF5DD8" w:rsidRPr="00216AF9" w:rsidRDefault="00CF5DD8" w:rsidP="003048FA">
      <w:pPr>
        <w:pStyle w:val="ListParagraph"/>
        <w:numPr>
          <w:ilvl w:val="0"/>
          <w:numId w:val="16"/>
        </w:numPr>
        <w:jc w:val="both"/>
        <w:rPr>
          <w:sz w:val="24"/>
          <w:szCs w:val="36"/>
        </w:rPr>
      </w:pPr>
      <w:r w:rsidRPr="00216AF9">
        <w:rPr>
          <w:sz w:val="24"/>
          <w:szCs w:val="36"/>
        </w:rPr>
        <w:t>B</w:t>
      </w:r>
      <w:r w:rsidR="00216AF9" w:rsidRPr="00216AF9">
        <w:rPr>
          <w:sz w:val="24"/>
          <w:szCs w:val="36"/>
        </w:rPr>
        <w:t>espoke and specialist training - eg Achieving Best E</w:t>
      </w:r>
      <w:r w:rsidRPr="00216AF9">
        <w:rPr>
          <w:sz w:val="24"/>
          <w:szCs w:val="36"/>
        </w:rPr>
        <w:t xml:space="preserve">vidence training or </w:t>
      </w:r>
      <w:r w:rsidR="00216AF9" w:rsidRPr="00216AF9">
        <w:rPr>
          <w:sz w:val="24"/>
          <w:szCs w:val="36"/>
        </w:rPr>
        <w:t>PAMS training</w:t>
      </w:r>
    </w:p>
    <w:p w:rsidR="00216AF9" w:rsidRPr="00216AF9" w:rsidRDefault="00216AF9" w:rsidP="003048FA">
      <w:pPr>
        <w:pStyle w:val="ListParagraph"/>
        <w:numPr>
          <w:ilvl w:val="0"/>
          <w:numId w:val="16"/>
        </w:numPr>
        <w:jc w:val="both"/>
        <w:rPr>
          <w:sz w:val="24"/>
          <w:szCs w:val="36"/>
        </w:rPr>
      </w:pPr>
      <w:r w:rsidRPr="00216AF9">
        <w:rPr>
          <w:sz w:val="24"/>
          <w:szCs w:val="36"/>
        </w:rPr>
        <w:lastRenderedPageBreak/>
        <w:t>Management and Leadership training including partnership with Firstline from October 2017.</w:t>
      </w:r>
    </w:p>
    <w:p w:rsidR="00CF5DD8" w:rsidRDefault="00CF5DD8" w:rsidP="003048FA">
      <w:pPr>
        <w:jc w:val="both"/>
        <w:rPr>
          <w:sz w:val="24"/>
          <w:szCs w:val="36"/>
        </w:rPr>
      </w:pPr>
    </w:p>
    <w:p w:rsidR="00CF5DD8" w:rsidRPr="00012199" w:rsidRDefault="00CF5DD8" w:rsidP="003048FA">
      <w:pPr>
        <w:jc w:val="both"/>
        <w:rPr>
          <w:b/>
          <w:sz w:val="24"/>
          <w:szCs w:val="36"/>
        </w:rPr>
      </w:pPr>
      <w:r w:rsidRPr="00012199">
        <w:rPr>
          <w:b/>
          <w:sz w:val="24"/>
          <w:szCs w:val="36"/>
        </w:rPr>
        <w:t>Learning opportunities based around bespoke models and methodologies</w:t>
      </w:r>
    </w:p>
    <w:p w:rsidR="00216AF9" w:rsidRPr="00216AF9" w:rsidRDefault="00216AF9" w:rsidP="003048FA">
      <w:pPr>
        <w:pStyle w:val="ListParagraph"/>
        <w:numPr>
          <w:ilvl w:val="0"/>
          <w:numId w:val="17"/>
        </w:numPr>
        <w:jc w:val="both"/>
        <w:rPr>
          <w:sz w:val="24"/>
          <w:szCs w:val="36"/>
        </w:rPr>
      </w:pPr>
      <w:r w:rsidRPr="00216AF9">
        <w:rPr>
          <w:sz w:val="24"/>
          <w:szCs w:val="36"/>
        </w:rPr>
        <w:t>Signs of Safety practice methodology implementation</w:t>
      </w:r>
    </w:p>
    <w:p w:rsidR="00CF5DD8" w:rsidRPr="00216AF9" w:rsidRDefault="00216AF9" w:rsidP="003048FA">
      <w:pPr>
        <w:pStyle w:val="ListParagraph"/>
        <w:numPr>
          <w:ilvl w:val="0"/>
          <w:numId w:val="17"/>
        </w:numPr>
        <w:jc w:val="both"/>
        <w:rPr>
          <w:sz w:val="24"/>
          <w:szCs w:val="36"/>
        </w:rPr>
      </w:pPr>
      <w:r w:rsidRPr="00216AF9">
        <w:rPr>
          <w:sz w:val="24"/>
          <w:szCs w:val="36"/>
        </w:rPr>
        <w:t>LAC Diversity Panel (based on the H</w:t>
      </w:r>
      <w:r w:rsidR="00CF5DD8" w:rsidRPr="00216AF9">
        <w:rPr>
          <w:sz w:val="24"/>
          <w:szCs w:val="36"/>
        </w:rPr>
        <w:t>eritage Model</w:t>
      </w:r>
      <w:r w:rsidRPr="00216AF9">
        <w:rPr>
          <w:sz w:val="24"/>
          <w:szCs w:val="36"/>
        </w:rPr>
        <w:t>,</w:t>
      </w:r>
      <w:r w:rsidR="00CF5DD8" w:rsidRPr="00216AF9">
        <w:rPr>
          <w:sz w:val="24"/>
          <w:szCs w:val="36"/>
        </w:rPr>
        <w:t xml:space="preserve"> Leicester City Council </w:t>
      </w:r>
      <w:r w:rsidRPr="00216AF9">
        <w:rPr>
          <w:sz w:val="24"/>
          <w:szCs w:val="36"/>
        </w:rPr>
        <w:t>200</w:t>
      </w:r>
      <w:r w:rsidR="00CF5DD8" w:rsidRPr="00216AF9">
        <w:rPr>
          <w:sz w:val="24"/>
          <w:szCs w:val="36"/>
        </w:rPr>
        <w:t>0)</w:t>
      </w:r>
    </w:p>
    <w:p w:rsidR="00216AF9" w:rsidRPr="00216AF9" w:rsidRDefault="00216AF9" w:rsidP="003048FA">
      <w:pPr>
        <w:pStyle w:val="ListParagraph"/>
        <w:numPr>
          <w:ilvl w:val="0"/>
          <w:numId w:val="17"/>
        </w:numPr>
        <w:jc w:val="both"/>
        <w:rPr>
          <w:sz w:val="24"/>
          <w:szCs w:val="36"/>
        </w:rPr>
      </w:pPr>
      <w:r w:rsidRPr="00216AF9">
        <w:rPr>
          <w:sz w:val="24"/>
          <w:szCs w:val="36"/>
        </w:rPr>
        <w:t>YOS Diversity Panel</w:t>
      </w:r>
    </w:p>
    <w:p w:rsidR="00216AF9" w:rsidRDefault="00012199" w:rsidP="003048FA">
      <w:pPr>
        <w:pStyle w:val="ListParagraph"/>
        <w:numPr>
          <w:ilvl w:val="0"/>
          <w:numId w:val="17"/>
        </w:numPr>
        <w:jc w:val="both"/>
        <w:rPr>
          <w:sz w:val="24"/>
          <w:szCs w:val="36"/>
        </w:rPr>
      </w:pPr>
      <w:r>
        <w:rPr>
          <w:sz w:val="24"/>
          <w:szCs w:val="36"/>
        </w:rPr>
        <w:t xml:space="preserve">Secure Base Model training </w:t>
      </w:r>
      <w:r w:rsidR="00216AF9" w:rsidRPr="00216AF9">
        <w:rPr>
          <w:sz w:val="24"/>
          <w:szCs w:val="36"/>
        </w:rPr>
        <w:t>- residential staff, fostering and adoption in particular – roll out to wider division to be considered.</w:t>
      </w:r>
    </w:p>
    <w:p w:rsidR="0053406C" w:rsidRPr="00216AF9" w:rsidRDefault="0053406C" w:rsidP="003048FA">
      <w:pPr>
        <w:pStyle w:val="ListParagraph"/>
        <w:numPr>
          <w:ilvl w:val="0"/>
          <w:numId w:val="17"/>
        </w:numPr>
        <w:jc w:val="both"/>
        <w:rPr>
          <w:sz w:val="24"/>
          <w:szCs w:val="36"/>
        </w:rPr>
      </w:pPr>
      <w:r>
        <w:rPr>
          <w:sz w:val="24"/>
          <w:szCs w:val="36"/>
        </w:rPr>
        <w:t>The Division in conjunction with Organisational Develo</w:t>
      </w:r>
      <w:r w:rsidR="00A52F36">
        <w:rPr>
          <w:sz w:val="24"/>
          <w:szCs w:val="36"/>
        </w:rPr>
        <w:t xml:space="preserve">pment is committed to funding a number of service  / individual specific training opportunities. </w:t>
      </w:r>
    </w:p>
    <w:p w:rsidR="00216AF9" w:rsidRDefault="00216AF9" w:rsidP="003048FA">
      <w:pPr>
        <w:jc w:val="both"/>
        <w:rPr>
          <w:sz w:val="24"/>
          <w:szCs w:val="36"/>
        </w:rPr>
      </w:pPr>
    </w:p>
    <w:p w:rsidR="00216AF9" w:rsidRPr="00012199" w:rsidRDefault="00216AF9" w:rsidP="003048FA">
      <w:pPr>
        <w:jc w:val="both"/>
        <w:rPr>
          <w:b/>
          <w:sz w:val="24"/>
          <w:szCs w:val="36"/>
        </w:rPr>
      </w:pPr>
      <w:r w:rsidRPr="00012199">
        <w:rPr>
          <w:b/>
          <w:sz w:val="24"/>
          <w:szCs w:val="36"/>
        </w:rPr>
        <w:t>Access to a range of resources and training</w:t>
      </w:r>
    </w:p>
    <w:p w:rsidR="00012199" w:rsidRDefault="00012199" w:rsidP="003048FA">
      <w:pPr>
        <w:pStyle w:val="ListParagraph"/>
        <w:numPr>
          <w:ilvl w:val="0"/>
          <w:numId w:val="18"/>
        </w:numPr>
        <w:jc w:val="both"/>
        <w:rPr>
          <w:sz w:val="24"/>
          <w:szCs w:val="36"/>
        </w:rPr>
      </w:pPr>
      <w:r>
        <w:rPr>
          <w:sz w:val="24"/>
          <w:szCs w:val="36"/>
        </w:rPr>
        <w:t>Social Care and Early Help Learning and Development Hub in conjunction with De Montfort University will expand its delivery beyond monthly twilight lectures focussed on the latest research to identify other learning and development opportunities.</w:t>
      </w:r>
    </w:p>
    <w:p w:rsidR="00216AF9" w:rsidRPr="00216AF9" w:rsidRDefault="00216AF9" w:rsidP="003048FA">
      <w:pPr>
        <w:pStyle w:val="ListParagraph"/>
        <w:numPr>
          <w:ilvl w:val="0"/>
          <w:numId w:val="18"/>
        </w:numPr>
        <w:jc w:val="both"/>
        <w:rPr>
          <w:sz w:val="24"/>
          <w:szCs w:val="36"/>
        </w:rPr>
      </w:pPr>
      <w:r w:rsidRPr="00216AF9">
        <w:rPr>
          <w:sz w:val="24"/>
          <w:szCs w:val="36"/>
        </w:rPr>
        <w:t>The division will maintain and promote their membership of Research in Practice (RiP), which provides access to webinars, research, practice materials and learning events</w:t>
      </w:r>
    </w:p>
    <w:p w:rsidR="00216AF9" w:rsidRPr="00216AF9" w:rsidRDefault="00216AF9" w:rsidP="003048FA">
      <w:pPr>
        <w:pStyle w:val="ListParagraph"/>
        <w:numPr>
          <w:ilvl w:val="0"/>
          <w:numId w:val="18"/>
        </w:numPr>
        <w:jc w:val="both"/>
        <w:rPr>
          <w:sz w:val="24"/>
          <w:szCs w:val="36"/>
        </w:rPr>
      </w:pPr>
      <w:r w:rsidRPr="00216AF9">
        <w:rPr>
          <w:sz w:val="24"/>
          <w:szCs w:val="36"/>
        </w:rPr>
        <w:t>Weekly lunch and learn events led by practitioners</w:t>
      </w:r>
    </w:p>
    <w:p w:rsidR="00216AF9" w:rsidRPr="00216AF9" w:rsidRDefault="00216AF9" w:rsidP="003048FA">
      <w:pPr>
        <w:pStyle w:val="ListParagraph"/>
        <w:numPr>
          <w:ilvl w:val="0"/>
          <w:numId w:val="18"/>
        </w:numPr>
        <w:jc w:val="both"/>
        <w:rPr>
          <w:sz w:val="24"/>
          <w:szCs w:val="36"/>
        </w:rPr>
      </w:pPr>
      <w:r w:rsidRPr="00216AF9">
        <w:rPr>
          <w:sz w:val="24"/>
          <w:szCs w:val="36"/>
        </w:rPr>
        <w:t>Monthly Practice based workshops led by Advanced practitioners and other experts</w:t>
      </w:r>
    </w:p>
    <w:p w:rsidR="00216AF9" w:rsidRDefault="00216AF9" w:rsidP="003048FA">
      <w:pPr>
        <w:pStyle w:val="ListParagraph"/>
        <w:numPr>
          <w:ilvl w:val="0"/>
          <w:numId w:val="18"/>
        </w:numPr>
        <w:jc w:val="both"/>
        <w:rPr>
          <w:sz w:val="24"/>
          <w:szCs w:val="36"/>
        </w:rPr>
      </w:pPr>
      <w:r w:rsidRPr="00216AF9">
        <w:rPr>
          <w:sz w:val="24"/>
          <w:szCs w:val="36"/>
        </w:rPr>
        <w:t>Regular ‘Learning from Serious Case Review’ workshops and events</w:t>
      </w:r>
    </w:p>
    <w:p w:rsidR="00216AF9" w:rsidRDefault="00216AF9" w:rsidP="003048FA">
      <w:pPr>
        <w:pStyle w:val="ListParagraph"/>
        <w:numPr>
          <w:ilvl w:val="0"/>
          <w:numId w:val="18"/>
        </w:numPr>
        <w:jc w:val="both"/>
        <w:rPr>
          <w:sz w:val="24"/>
          <w:szCs w:val="36"/>
        </w:rPr>
      </w:pPr>
      <w:r>
        <w:rPr>
          <w:sz w:val="24"/>
          <w:szCs w:val="36"/>
        </w:rPr>
        <w:t>Participation in the LSCB’s training events</w:t>
      </w:r>
    </w:p>
    <w:p w:rsidR="00216AF9" w:rsidRDefault="00012199" w:rsidP="003048FA">
      <w:pPr>
        <w:pStyle w:val="ListParagraph"/>
        <w:numPr>
          <w:ilvl w:val="0"/>
          <w:numId w:val="18"/>
        </w:numPr>
        <w:jc w:val="both"/>
        <w:rPr>
          <w:sz w:val="24"/>
          <w:szCs w:val="36"/>
        </w:rPr>
      </w:pPr>
      <w:r>
        <w:rPr>
          <w:sz w:val="24"/>
          <w:szCs w:val="36"/>
        </w:rPr>
        <w:t>CPD workshops in conjunction with Adults’ Services</w:t>
      </w:r>
    </w:p>
    <w:p w:rsidR="00012199" w:rsidRDefault="00012199" w:rsidP="003048FA">
      <w:pPr>
        <w:pStyle w:val="ListParagraph"/>
        <w:numPr>
          <w:ilvl w:val="0"/>
          <w:numId w:val="18"/>
        </w:numPr>
        <w:jc w:val="both"/>
        <w:rPr>
          <w:sz w:val="24"/>
          <w:szCs w:val="36"/>
        </w:rPr>
      </w:pPr>
      <w:r>
        <w:rPr>
          <w:sz w:val="24"/>
          <w:szCs w:val="36"/>
        </w:rPr>
        <w:t xml:space="preserve">Research, articles and resources promoted via Principal Social Worker’s twitter account </w:t>
      </w:r>
    </w:p>
    <w:p w:rsidR="00012199" w:rsidRPr="00216AF9" w:rsidRDefault="00012199" w:rsidP="003048FA">
      <w:pPr>
        <w:pStyle w:val="ListParagraph"/>
        <w:jc w:val="both"/>
        <w:rPr>
          <w:sz w:val="24"/>
          <w:szCs w:val="36"/>
        </w:rPr>
      </w:pPr>
    </w:p>
    <w:p w:rsidR="00216AF9" w:rsidRDefault="00216AF9" w:rsidP="003048FA">
      <w:pPr>
        <w:jc w:val="both"/>
        <w:rPr>
          <w:sz w:val="24"/>
          <w:szCs w:val="36"/>
        </w:rPr>
      </w:pPr>
    </w:p>
    <w:p w:rsidR="00BD1895" w:rsidRDefault="00BD1895" w:rsidP="003048FA">
      <w:pPr>
        <w:jc w:val="both"/>
        <w:rPr>
          <w:sz w:val="24"/>
          <w:szCs w:val="36"/>
        </w:rPr>
      </w:pPr>
    </w:p>
    <w:p w:rsidR="00BD1895" w:rsidRPr="00BD1895" w:rsidRDefault="00BD1895" w:rsidP="003048FA">
      <w:pPr>
        <w:jc w:val="both"/>
        <w:rPr>
          <w:b/>
          <w:sz w:val="24"/>
          <w:szCs w:val="36"/>
        </w:rPr>
      </w:pPr>
      <w:r w:rsidRPr="00BD1895">
        <w:rPr>
          <w:b/>
          <w:sz w:val="24"/>
          <w:szCs w:val="36"/>
        </w:rPr>
        <w:t>Evaluation</w:t>
      </w:r>
    </w:p>
    <w:p w:rsidR="00BD1895" w:rsidRDefault="00BD1895" w:rsidP="003048FA">
      <w:pPr>
        <w:jc w:val="both"/>
        <w:rPr>
          <w:sz w:val="24"/>
          <w:szCs w:val="36"/>
        </w:rPr>
      </w:pPr>
      <w:r>
        <w:rPr>
          <w:sz w:val="24"/>
          <w:szCs w:val="36"/>
        </w:rPr>
        <w:t xml:space="preserve">We will continue to review and evaluate our training offer in conjunction with feedback from staff and service users.  We are committed to developing training and systems that support the ongoing impact of training and positive change to work practices.  Effective monitoring and evaluation of impact to be an expectation of all training options. </w:t>
      </w:r>
    </w:p>
    <w:p w:rsidR="00A52F36" w:rsidRDefault="00A52F36" w:rsidP="003048FA">
      <w:pPr>
        <w:jc w:val="both"/>
        <w:rPr>
          <w:sz w:val="24"/>
          <w:szCs w:val="36"/>
        </w:rPr>
      </w:pPr>
    </w:p>
    <w:p w:rsidR="00CF5DD8" w:rsidRDefault="00CF5DD8" w:rsidP="003048FA">
      <w:pPr>
        <w:jc w:val="both"/>
        <w:rPr>
          <w:sz w:val="24"/>
          <w:szCs w:val="36"/>
        </w:rPr>
      </w:pPr>
      <w:r>
        <w:rPr>
          <w:sz w:val="24"/>
          <w:szCs w:val="36"/>
        </w:rPr>
        <w:t xml:space="preserve"> </w:t>
      </w:r>
    </w:p>
    <w:p w:rsidR="00F74D54" w:rsidRPr="00F74D54" w:rsidRDefault="00F74D54" w:rsidP="003048FA">
      <w:pPr>
        <w:jc w:val="both"/>
        <w:rPr>
          <w:b/>
          <w:sz w:val="24"/>
          <w:szCs w:val="36"/>
        </w:rPr>
      </w:pPr>
      <w:r w:rsidRPr="00F74D54">
        <w:rPr>
          <w:b/>
          <w:sz w:val="24"/>
          <w:szCs w:val="36"/>
        </w:rPr>
        <w:t>Management training</w:t>
      </w:r>
    </w:p>
    <w:p w:rsidR="00012199" w:rsidRDefault="00012199" w:rsidP="003048FA">
      <w:pPr>
        <w:jc w:val="both"/>
        <w:rPr>
          <w:sz w:val="24"/>
          <w:szCs w:val="36"/>
        </w:rPr>
      </w:pPr>
      <w:r>
        <w:rPr>
          <w:sz w:val="24"/>
          <w:szCs w:val="36"/>
        </w:rPr>
        <w:t xml:space="preserve">The Division is committed to a ‘grow your own’ strategy, identifying, encouraging and supporting practitioners to become managers and senior managers, retaining in house expertise.  </w:t>
      </w:r>
    </w:p>
    <w:p w:rsidR="002460A0" w:rsidRDefault="0040043E" w:rsidP="003048FA">
      <w:pPr>
        <w:pStyle w:val="ListParagraph"/>
        <w:numPr>
          <w:ilvl w:val="0"/>
          <w:numId w:val="19"/>
        </w:numPr>
        <w:jc w:val="both"/>
        <w:rPr>
          <w:sz w:val="24"/>
          <w:szCs w:val="36"/>
        </w:rPr>
      </w:pPr>
      <w:r w:rsidRPr="00F74D54">
        <w:rPr>
          <w:sz w:val="24"/>
          <w:szCs w:val="36"/>
        </w:rPr>
        <w:t xml:space="preserve">A refreshed management and leadership training programme will be rolled out from July 2017 across the division, acknowledging people’s skills, needs and experiences.  </w:t>
      </w:r>
      <w:r w:rsidR="00CD7F78">
        <w:rPr>
          <w:sz w:val="24"/>
          <w:szCs w:val="36"/>
        </w:rPr>
        <w:t xml:space="preserve">This will focus on managing people, processes and performance and leadership as an individual and for your team. </w:t>
      </w:r>
    </w:p>
    <w:p w:rsidR="002460A0" w:rsidRDefault="002460A0" w:rsidP="003048FA">
      <w:pPr>
        <w:pStyle w:val="ListParagraph"/>
        <w:jc w:val="both"/>
        <w:rPr>
          <w:sz w:val="24"/>
          <w:szCs w:val="36"/>
        </w:rPr>
      </w:pPr>
    </w:p>
    <w:p w:rsidR="002460A0" w:rsidRPr="002460A0" w:rsidRDefault="002460A0" w:rsidP="003048FA">
      <w:pPr>
        <w:pStyle w:val="ListParagraph"/>
        <w:numPr>
          <w:ilvl w:val="0"/>
          <w:numId w:val="19"/>
        </w:numPr>
        <w:jc w:val="both"/>
        <w:rPr>
          <w:sz w:val="24"/>
          <w:szCs w:val="36"/>
        </w:rPr>
      </w:pPr>
      <w:r>
        <w:rPr>
          <w:sz w:val="24"/>
          <w:szCs w:val="36"/>
        </w:rPr>
        <w:lastRenderedPageBreak/>
        <w:t xml:space="preserve">The division is committed to working with Organisational Development to internally and externally commission high quality and targeted appropriate packages of training and support to develop managers’ skills and abilities. </w:t>
      </w:r>
    </w:p>
    <w:p w:rsidR="00F74D54" w:rsidRDefault="00F74D54" w:rsidP="003048FA">
      <w:pPr>
        <w:jc w:val="both"/>
        <w:rPr>
          <w:sz w:val="24"/>
          <w:szCs w:val="36"/>
        </w:rPr>
      </w:pPr>
    </w:p>
    <w:p w:rsidR="00F74D54" w:rsidRPr="00F74D54" w:rsidRDefault="00F74D54" w:rsidP="003048FA">
      <w:pPr>
        <w:pStyle w:val="ListParagraph"/>
        <w:numPr>
          <w:ilvl w:val="0"/>
          <w:numId w:val="19"/>
        </w:numPr>
        <w:jc w:val="both"/>
        <w:rPr>
          <w:sz w:val="24"/>
          <w:szCs w:val="36"/>
        </w:rPr>
      </w:pPr>
      <w:r>
        <w:rPr>
          <w:sz w:val="24"/>
          <w:szCs w:val="36"/>
        </w:rPr>
        <w:t>From October 2017, the division will invest in developing the leadership skills of outstanding social work managers through the Firstline Programme.  This will be one option, in a suite of management training options.</w:t>
      </w:r>
    </w:p>
    <w:p w:rsidR="00F74D54" w:rsidRPr="00F74D54" w:rsidRDefault="00F74D54" w:rsidP="003048FA">
      <w:pPr>
        <w:pStyle w:val="ListParagraph"/>
        <w:jc w:val="both"/>
        <w:rPr>
          <w:sz w:val="24"/>
          <w:szCs w:val="36"/>
        </w:rPr>
      </w:pPr>
    </w:p>
    <w:p w:rsidR="00F74D54" w:rsidRDefault="00F74D54" w:rsidP="003048FA">
      <w:pPr>
        <w:pStyle w:val="ListParagraph"/>
        <w:numPr>
          <w:ilvl w:val="0"/>
          <w:numId w:val="19"/>
        </w:numPr>
        <w:jc w:val="both"/>
        <w:rPr>
          <w:sz w:val="24"/>
          <w:szCs w:val="36"/>
        </w:rPr>
      </w:pPr>
      <w:r w:rsidRPr="00F74D54">
        <w:rPr>
          <w:sz w:val="24"/>
          <w:szCs w:val="36"/>
        </w:rPr>
        <w:t>The Social Worker Advanced Practitioner role (5 posts) have been confirmed as permanent and recruited to (March 2017), offering progression and an experience of leadership, supervision and a step up to management.</w:t>
      </w:r>
    </w:p>
    <w:p w:rsidR="00F74D54" w:rsidRPr="00F74D54" w:rsidRDefault="00F74D54" w:rsidP="003048FA">
      <w:pPr>
        <w:jc w:val="both"/>
        <w:rPr>
          <w:sz w:val="24"/>
          <w:szCs w:val="36"/>
        </w:rPr>
      </w:pPr>
    </w:p>
    <w:p w:rsidR="00F74D54" w:rsidRDefault="00F74D54" w:rsidP="003048FA">
      <w:pPr>
        <w:pStyle w:val="ListParagraph"/>
        <w:numPr>
          <w:ilvl w:val="0"/>
          <w:numId w:val="19"/>
        </w:numPr>
        <w:jc w:val="both"/>
        <w:rPr>
          <w:sz w:val="24"/>
          <w:szCs w:val="36"/>
        </w:rPr>
      </w:pPr>
      <w:r w:rsidRPr="00F74D54">
        <w:rPr>
          <w:sz w:val="24"/>
          <w:szCs w:val="36"/>
        </w:rPr>
        <w:t xml:space="preserve">In conjunction with Higher Education courses and more specifically De Montfort University we will continue to offer people the opportunity to develop their supervisory skills and gain a practice education qualification; both for differently qualified workers as On-site Supervisors and for social workers as Practice Educators. </w:t>
      </w:r>
    </w:p>
    <w:p w:rsidR="003C490E" w:rsidRPr="003C490E" w:rsidRDefault="003C490E" w:rsidP="003048FA">
      <w:pPr>
        <w:pStyle w:val="ListParagraph"/>
        <w:jc w:val="both"/>
        <w:rPr>
          <w:sz w:val="24"/>
          <w:szCs w:val="36"/>
        </w:rPr>
      </w:pPr>
    </w:p>
    <w:p w:rsidR="003C490E" w:rsidRPr="00F74D54" w:rsidRDefault="003C490E" w:rsidP="003048FA">
      <w:pPr>
        <w:pStyle w:val="ListParagraph"/>
        <w:jc w:val="both"/>
        <w:rPr>
          <w:sz w:val="24"/>
          <w:szCs w:val="36"/>
        </w:rPr>
      </w:pPr>
    </w:p>
    <w:p w:rsidR="00F00BA4" w:rsidRDefault="00F00BA4" w:rsidP="003048FA">
      <w:pPr>
        <w:jc w:val="both"/>
        <w:rPr>
          <w:sz w:val="24"/>
          <w:szCs w:val="36"/>
        </w:rPr>
      </w:pPr>
    </w:p>
    <w:p w:rsidR="001C1333" w:rsidRPr="003048FA" w:rsidRDefault="001C1333" w:rsidP="003048FA">
      <w:pPr>
        <w:jc w:val="both"/>
        <w:rPr>
          <w:b/>
          <w:sz w:val="32"/>
          <w:szCs w:val="28"/>
        </w:rPr>
      </w:pPr>
      <w:r w:rsidRPr="003048FA">
        <w:rPr>
          <w:b/>
          <w:sz w:val="32"/>
          <w:szCs w:val="28"/>
        </w:rPr>
        <w:t>Leicester City’s social work offer</w:t>
      </w:r>
    </w:p>
    <w:p w:rsidR="001C1333" w:rsidRDefault="001C1333" w:rsidP="003048FA">
      <w:pPr>
        <w:jc w:val="both"/>
        <w:rPr>
          <w:sz w:val="24"/>
          <w:szCs w:val="36"/>
        </w:rPr>
      </w:pPr>
    </w:p>
    <w:p w:rsidR="001C1333" w:rsidRPr="00FF5E70" w:rsidRDefault="001C1333" w:rsidP="003048FA">
      <w:pPr>
        <w:jc w:val="both"/>
        <w:rPr>
          <w:b/>
          <w:sz w:val="28"/>
          <w:szCs w:val="28"/>
        </w:rPr>
      </w:pPr>
      <w:r w:rsidRPr="006C4392">
        <w:rPr>
          <w:sz w:val="24"/>
        </w:rPr>
        <w:t xml:space="preserve">The College of Social Work </w:t>
      </w:r>
      <w:r>
        <w:rPr>
          <w:sz w:val="24"/>
        </w:rPr>
        <w:t xml:space="preserve">published </w:t>
      </w:r>
      <w:r w:rsidRPr="006C4392">
        <w:rPr>
          <w:sz w:val="24"/>
        </w:rPr>
        <w:t>the Professional Capabilities Framework (PCF)</w:t>
      </w:r>
      <w:r>
        <w:rPr>
          <w:sz w:val="24"/>
        </w:rPr>
        <w:t xml:space="preserve"> and the Knowledge and Skills Statement by the Chief Social Worker</w:t>
      </w:r>
      <w:r w:rsidRPr="006C4392">
        <w:rPr>
          <w:sz w:val="24"/>
        </w:rPr>
        <w:t xml:space="preserve"> </w:t>
      </w:r>
      <w:r>
        <w:rPr>
          <w:sz w:val="24"/>
        </w:rPr>
        <w:t>provided</w:t>
      </w:r>
      <w:r w:rsidRPr="006C4392">
        <w:rPr>
          <w:sz w:val="24"/>
        </w:rPr>
        <w:t xml:space="preserve"> a refreshed narrative by which employers and social wor</w:t>
      </w:r>
      <w:r>
        <w:rPr>
          <w:sz w:val="24"/>
        </w:rPr>
        <w:t>k professionals map development, measure knowledge and skills to</w:t>
      </w:r>
      <w:r w:rsidRPr="006C4392">
        <w:rPr>
          <w:sz w:val="24"/>
        </w:rPr>
        <w:t xml:space="preserve"> more effectively </w:t>
      </w:r>
      <w:r>
        <w:rPr>
          <w:sz w:val="24"/>
        </w:rPr>
        <w:t>plan</w:t>
      </w:r>
      <w:r w:rsidRPr="006C4392">
        <w:rPr>
          <w:sz w:val="24"/>
        </w:rPr>
        <w:t xml:space="preserve"> our aspirations</w:t>
      </w:r>
      <w:r>
        <w:rPr>
          <w:sz w:val="24"/>
        </w:rPr>
        <w:t xml:space="preserve">.  We are in the early stages of planning for social worker endorsement and accreditation, exploring Social Work Teaching Partnerships and developing social work apprenticeships. </w:t>
      </w:r>
    </w:p>
    <w:p w:rsidR="001C1333" w:rsidRDefault="001C1333" w:rsidP="003048FA">
      <w:pPr>
        <w:ind w:left="1080"/>
        <w:jc w:val="both"/>
        <w:rPr>
          <w:rFonts w:cs="Arial"/>
          <w:sz w:val="24"/>
        </w:rPr>
      </w:pPr>
    </w:p>
    <w:p w:rsidR="001C1333" w:rsidRDefault="001C1333" w:rsidP="003048FA">
      <w:pPr>
        <w:jc w:val="both"/>
        <w:rPr>
          <w:rFonts w:cs="Arial"/>
          <w:sz w:val="24"/>
        </w:rPr>
      </w:pPr>
      <w:r w:rsidRPr="00E821C3">
        <w:rPr>
          <w:rFonts w:cs="Arial"/>
          <w:sz w:val="24"/>
        </w:rPr>
        <w:t xml:space="preserve">Leicester is </w:t>
      </w:r>
      <w:r>
        <w:rPr>
          <w:rFonts w:cs="Arial"/>
          <w:sz w:val="24"/>
        </w:rPr>
        <w:t xml:space="preserve">working to raise </w:t>
      </w:r>
      <w:r w:rsidRPr="00E821C3">
        <w:rPr>
          <w:rFonts w:cs="Arial"/>
          <w:sz w:val="24"/>
        </w:rPr>
        <w:t>consistent</w:t>
      </w:r>
      <w:r>
        <w:rPr>
          <w:rFonts w:cs="Arial"/>
          <w:sz w:val="24"/>
        </w:rPr>
        <w:t>ly</w:t>
      </w:r>
      <w:r w:rsidRPr="00E821C3">
        <w:rPr>
          <w:rFonts w:cs="Arial"/>
          <w:sz w:val="24"/>
        </w:rPr>
        <w:t xml:space="preserve"> high standards of practice, which will lead to improved outcomes for service users and an enhanced profile and reputation of social work as a profession.</w:t>
      </w:r>
    </w:p>
    <w:p w:rsidR="001C1333" w:rsidRPr="00E821C3" w:rsidRDefault="001C1333" w:rsidP="003048FA">
      <w:pPr>
        <w:ind w:left="720"/>
        <w:jc w:val="both"/>
        <w:rPr>
          <w:rFonts w:cs="Arial"/>
          <w:sz w:val="24"/>
        </w:rPr>
      </w:pPr>
    </w:p>
    <w:p w:rsidR="001C1333" w:rsidRDefault="001C1333" w:rsidP="003048FA">
      <w:pPr>
        <w:jc w:val="both"/>
        <w:rPr>
          <w:rFonts w:cs="Arial"/>
          <w:sz w:val="24"/>
        </w:rPr>
      </w:pPr>
      <w:r>
        <w:rPr>
          <w:rFonts w:cs="Arial"/>
          <w:sz w:val="24"/>
        </w:rPr>
        <w:t>To do this, we offer a range of programmes to support practitioners at different levels in their career in social work:</w:t>
      </w:r>
    </w:p>
    <w:p w:rsidR="001C1333" w:rsidRDefault="001C1333" w:rsidP="003048FA">
      <w:pPr>
        <w:pStyle w:val="ListParagraph"/>
        <w:jc w:val="both"/>
        <w:rPr>
          <w:rFonts w:cs="Arial"/>
          <w:sz w:val="24"/>
        </w:rPr>
      </w:pPr>
    </w:p>
    <w:p w:rsidR="001C1333" w:rsidRDefault="001C1333" w:rsidP="003048FA">
      <w:pPr>
        <w:numPr>
          <w:ilvl w:val="3"/>
          <w:numId w:val="9"/>
        </w:numPr>
        <w:ind w:left="993" w:hanging="284"/>
        <w:jc w:val="both"/>
        <w:rPr>
          <w:rFonts w:cs="Arial"/>
          <w:sz w:val="24"/>
        </w:rPr>
      </w:pPr>
      <w:r>
        <w:rPr>
          <w:rFonts w:cs="Arial"/>
          <w:sz w:val="24"/>
        </w:rPr>
        <w:t xml:space="preserve">Strong partnership working with De Montfort University to ensure supportive and good quality student placements </w:t>
      </w:r>
    </w:p>
    <w:p w:rsidR="001C1333" w:rsidRDefault="001C1333" w:rsidP="003048FA">
      <w:pPr>
        <w:ind w:left="993"/>
        <w:jc w:val="both"/>
        <w:rPr>
          <w:rFonts w:cs="Arial"/>
          <w:sz w:val="24"/>
        </w:rPr>
      </w:pPr>
    </w:p>
    <w:p w:rsidR="001C1333" w:rsidRDefault="003048FA" w:rsidP="003048FA">
      <w:pPr>
        <w:numPr>
          <w:ilvl w:val="3"/>
          <w:numId w:val="9"/>
        </w:numPr>
        <w:ind w:left="993" w:hanging="284"/>
        <w:jc w:val="both"/>
        <w:rPr>
          <w:rFonts w:cs="Arial"/>
          <w:sz w:val="24"/>
        </w:rPr>
      </w:pPr>
      <w:r>
        <w:rPr>
          <w:rFonts w:cs="Arial"/>
          <w:sz w:val="24"/>
        </w:rPr>
        <w:t>Step up to Social W</w:t>
      </w:r>
      <w:r w:rsidR="001C1333">
        <w:rPr>
          <w:rFonts w:cs="Arial"/>
          <w:sz w:val="24"/>
        </w:rPr>
        <w:t>ork programme</w:t>
      </w:r>
    </w:p>
    <w:p w:rsidR="001C1333" w:rsidRDefault="001C1333" w:rsidP="003048FA">
      <w:pPr>
        <w:ind w:left="993"/>
        <w:jc w:val="both"/>
        <w:rPr>
          <w:rFonts w:cs="Arial"/>
          <w:sz w:val="24"/>
        </w:rPr>
      </w:pPr>
    </w:p>
    <w:p w:rsidR="001C1333" w:rsidRPr="003C490E" w:rsidRDefault="003048FA" w:rsidP="003048FA">
      <w:pPr>
        <w:numPr>
          <w:ilvl w:val="3"/>
          <w:numId w:val="9"/>
        </w:numPr>
        <w:ind w:left="993" w:hanging="284"/>
        <w:rPr>
          <w:rFonts w:cs="Arial"/>
          <w:sz w:val="24"/>
        </w:rPr>
      </w:pPr>
      <w:r>
        <w:rPr>
          <w:rFonts w:cs="Arial"/>
          <w:sz w:val="24"/>
        </w:rPr>
        <w:t>Frontline programme into Social W</w:t>
      </w:r>
      <w:r w:rsidR="001C1333">
        <w:rPr>
          <w:rFonts w:cs="Arial"/>
          <w:sz w:val="24"/>
        </w:rPr>
        <w:t xml:space="preserve">ork </w:t>
      </w:r>
      <w:r w:rsidR="001C1333">
        <w:rPr>
          <w:rFonts w:cs="Arial"/>
          <w:sz w:val="24"/>
        </w:rPr>
        <w:br/>
      </w:r>
      <w:r w:rsidR="001C1333" w:rsidRPr="003C490E">
        <w:rPr>
          <w:rFonts w:cs="Arial"/>
          <w:szCs w:val="22"/>
        </w:rPr>
        <w:t xml:space="preserve">(2 year programme for </w:t>
      </w:r>
      <w:r w:rsidR="001C1333" w:rsidRPr="003C490E">
        <w:rPr>
          <w:szCs w:val="22"/>
          <w:lang w:val="en"/>
        </w:rPr>
        <w:t>for high potential university leavers and career changers)</w:t>
      </w:r>
    </w:p>
    <w:p w:rsidR="001C1333" w:rsidRDefault="001C1333" w:rsidP="003048FA">
      <w:pPr>
        <w:ind w:left="993"/>
        <w:jc w:val="both"/>
        <w:rPr>
          <w:rFonts w:cs="Arial"/>
          <w:sz w:val="24"/>
        </w:rPr>
      </w:pPr>
    </w:p>
    <w:p w:rsidR="001C1333" w:rsidRPr="00A55FA0" w:rsidRDefault="001C1333" w:rsidP="003048FA">
      <w:pPr>
        <w:numPr>
          <w:ilvl w:val="3"/>
          <w:numId w:val="9"/>
        </w:numPr>
        <w:ind w:left="993" w:hanging="284"/>
        <w:jc w:val="both"/>
        <w:rPr>
          <w:rStyle w:val="tgc"/>
          <w:rFonts w:cs="Arial"/>
          <w:sz w:val="24"/>
        </w:rPr>
      </w:pPr>
      <w:r>
        <w:rPr>
          <w:rFonts w:cs="Arial"/>
          <w:sz w:val="24"/>
        </w:rPr>
        <w:t xml:space="preserve">Assessed Supported Year Employment (ASYE) Programme </w:t>
      </w:r>
      <w:r>
        <w:rPr>
          <w:rFonts w:cs="Arial"/>
          <w:sz w:val="24"/>
        </w:rPr>
        <w:br/>
        <w:t>(</w:t>
      </w:r>
      <w:r>
        <w:rPr>
          <w:rStyle w:val="tgc"/>
          <w:rFonts w:cs="Arial"/>
          <w:color w:val="222222"/>
        </w:rPr>
        <w:t>12 month programme supporting and assessing newly qualified social workers)</w:t>
      </w:r>
    </w:p>
    <w:p w:rsidR="001C1333" w:rsidRDefault="001C1333" w:rsidP="003048FA">
      <w:pPr>
        <w:pStyle w:val="ListParagraph"/>
        <w:jc w:val="both"/>
        <w:rPr>
          <w:rStyle w:val="tgc"/>
          <w:rFonts w:cs="Arial"/>
          <w:sz w:val="24"/>
        </w:rPr>
      </w:pPr>
    </w:p>
    <w:p w:rsidR="001C1333" w:rsidRPr="00A55FA0" w:rsidRDefault="001C1333" w:rsidP="003048FA">
      <w:pPr>
        <w:numPr>
          <w:ilvl w:val="3"/>
          <w:numId w:val="9"/>
        </w:numPr>
        <w:ind w:left="993" w:hanging="284"/>
        <w:jc w:val="both"/>
        <w:rPr>
          <w:rStyle w:val="tgc"/>
          <w:rFonts w:cs="Arial"/>
          <w:sz w:val="24"/>
        </w:rPr>
      </w:pPr>
      <w:r>
        <w:rPr>
          <w:rStyle w:val="tgc"/>
          <w:rFonts w:cs="Arial"/>
          <w:sz w:val="24"/>
        </w:rPr>
        <w:t>Ongoing CPD workshops and role specific and specialist training</w:t>
      </w:r>
    </w:p>
    <w:p w:rsidR="001C1333" w:rsidRDefault="001C1333" w:rsidP="003048FA">
      <w:pPr>
        <w:ind w:left="993"/>
        <w:jc w:val="both"/>
        <w:rPr>
          <w:rStyle w:val="tgc"/>
          <w:rFonts w:cs="Arial"/>
          <w:sz w:val="24"/>
        </w:rPr>
      </w:pPr>
    </w:p>
    <w:p w:rsidR="001C1333" w:rsidRPr="00A55FA0" w:rsidRDefault="001C1333" w:rsidP="003048FA">
      <w:pPr>
        <w:numPr>
          <w:ilvl w:val="3"/>
          <w:numId w:val="9"/>
        </w:numPr>
        <w:ind w:left="993" w:hanging="284"/>
        <w:jc w:val="both"/>
        <w:rPr>
          <w:rFonts w:cs="Arial"/>
          <w:sz w:val="24"/>
        </w:rPr>
      </w:pPr>
      <w:r>
        <w:rPr>
          <w:rFonts w:cs="Arial"/>
          <w:sz w:val="24"/>
        </w:rPr>
        <w:lastRenderedPageBreak/>
        <w:t>Practice Education qualifications (On site supervisor, Practice Educator 1 and 2)</w:t>
      </w:r>
    </w:p>
    <w:p w:rsidR="001C1333" w:rsidRPr="007B41D4" w:rsidRDefault="001C1333" w:rsidP="003048FA">
      <w:pPr>
        <w:jc w:val="both"/>
        <w:rPr>
          <w:rFonts w:cs="Arial"/>
          <w:color w:val="4E4D51" w:themeColor="text2" w:themeShade="BF"/>
          <w:szCs w:val="22"/>
        </w:rPr>
      </w:pPr>
    </w:p>
    <w:p w:rsidR="001C1333" w:rsidRPr="00A55FA0" w:rsidRDefault="001C1333" w:rsidP="003048FA">
      <w:pPr>
        <w:numPr>
          <w:ilvl w:val="3"/>
          <w:numId w:val="9"/>
        </w:numPr>
        <w:ind w:left="993" w:hanging="284"/>
        <w:rPr>
          <w:rFonts w:cs="Arial"/>
          <w:color w:val="4E4D51" w:themeColor="text2" w:themeShade="BF"/>
          <w:szCs w:val="22"/>
        </w:rPr>
      </w:pPr>
      <w:r>
        <w:rPr>
          <w:rFonts w:cs="Arial"/>
          <w:sz w:val="24"/>
        </w:rPr>
        <w:t xml:space="preserve">Firstline programme for managers </w:t>
      </w:r>
      <w:r>
        <w:rPr>
          <w:rFonts w:cs="Arial"/>
          <w:sz w:val="24"/>
        </w:rPr>
        <w:br/>
      </w:r>
      <w:r w:rsidRPr="003C490E">
        <w:rPr>
          <w:rFonts w:cs="Arial"/>
          <w:szCs w:val="22"/>
        </w:rPr>
        <w:t>(for first line managers of front line social workers to develop skills to create change at a personal, relational and cultural level</w:t>
      </w:r>
      <w:r w:rsidRPr="003C490E">
        <w:t>.</w:t>
      </w:r>
      <w:r w:rsidRPr="003C490E">
        <w:rPr>
          <w:szCs w:val="22"/>
          <w:lang w:val="en"/>
        </w:rPr>
        <w:t>)</w:t>
      </w:r>
    </w:p>
    <w:p w:rsidR="001C1333" w:rsidRPr="007B41D4" w:rsidRDefault="001C1333" w:rsidP="003048FA">
      <w:pPr>
        <w:jc w:val="both"/>
        <w:rPr>
          <w:rFonts w:cs="Arial"/>
          <w:color w:val="4E4D51" w:themeColor="text2" w:themeShade="BF"/>
          <w:szCs w:val="22"/>
        </w:rPr>
      </w:pPr>
    </w:p>
    <w:p w:rsidR="001C1333" w:rsidRDefault="001C1333" w:rsidP="003048FA">
      <w:pPr>
        <w:numPr>
          <w:ilvl w:val="3"/>
          <w:numId w:val="9"/>
        </w:numPr>
        <w:ind w:left="993" w:hanging="284"/>
        <w:jc w:val="both"/>
        <w:rPr>
          <w:rFonts w:cs="Arial"/>
          <w:sz w:val="24"/>
        </w:rPr>
      </w:pPr>
      <w:r>
        <w:rPr>
          <w:rFonts w:cs="Arial"/>
          <w:sz w:val="24"/>
        </w:rPr>
        <w:t xml:space="preserve">Advanced Practitioners development role </w:t>
      </w:r>
    </w:p>
    <w:p w:rsidR="001C1333" w:rsidRDefault="001C1333" w:rsidP="003048FA">
      <w:pPr>
        <w:jc w:val="both"/>
        <w:rPr>
          <w:rFonts w:cs="Arial"/>
          <w:sz w:val="24"/>
        </w:rPr>
      </w:pPr>
    </w:p>
    <w:p w:rsidR="001C1333" w:rsidRDefault="001C1333" w:rsidP="003048FA">
      <w:pPr>
        <w:numPr>
          <w:ilvl w:val="3"/>
          <w:numId w:val="9"/>
        </w:numPr>
        <w:ind w:left="993" w:hanging="284"/>
        <w:jc w:val="both"/>
        <w:rPr>
          <w:rFonts w:cs="Arial"/>
          <w:sz w:val="24"/>
        </w:rPr>
      </w:pPr>
      <w:r>
        <w:rPr>
          <w:rFonts w:cs="Arial"/>
          <w:sz w:val="24"/>
        </w:rPr>
        <w:t>Management and Leadership Training and Development</w:t>
      </w:r>
    </w:p>
    <w:p w:rsidR="001C1333" w:rsidRDefault="001C1333" w:rsidP="003048FA">
      <w:pPr>
        <w:pStyle w:val="ListParagraph"/>
        <w:jc w:val="both"/>
        <w:rPr>
          <w:rFonts w:cs="Arial"/>
          <w:sz w:val="24"/>
        </w:rPr>
      </w:pPr>
    </w:p>
    <w:p w:rsidR="001C1333" w:rsidRDefault="001C1333" w:rsidP="003048FA">
      <w:pPr>
        <w:jc w:val="both"/>
        <w:rPr>
          <w:rFonts w:cs="Arial"/>
          <w:sz w:val="24"/>
        </w:rPr>
      </w:pPr>
      <w:r>
        <w:rPr>
          <w:rFonts w:cs="Arial"/>
          <w:sz w:val="24"/>
        </w:rPr>
        <w:t xml:space="preserve">Leicester City’s </w:t>
      </w:r>
      <w:r w:rsidRPr="00A55FA0">
        <w:rPr>
          <w:rFonts w:cs="Arial"/>
          <w:sz w:val="24"/>
        </w:rPr>
        <w:t>Social Work Progression framework</w:t>
      </w:r>
      <w:r w:rsidRPr="00E821C3">
        <w:rPr>
          <w:rFonts w:cs="Arial"/>
          <w:sz w:val="24"/>
        </w:rPr>
        <w:t xml:space="preserve"> maps out the expectations of </w:t>
      </w:r>
      <w:r>
        <w:rPr>
          <w:rFonts w:cs="Arial"/>
          <w:sz w:val="24"/>
        </w:rPr>
        <w:t>S</w:t>
      </w:r>
      <w:r w:rsidRPr="00E821C3">
        <w:rPr>
          <w:rFonts w:cs="Arial"/>
          <w:sz w:val="24"/>
        </w:rPr>
        <w:t xml:space="preserve">ocial </w:t>
      </w:r>
      <w:r>
        <w:rPr>
          <w:rFonts w:cs="Arial"/>
          <w:sz w:val="24"/>
        </w:rPr>
        <w:t>W</w:t>
      </w:r>
      <w:r w:rsidRPr="00E821C3">
        <w:rPr>
          <w:rFonts w:cs="Arial"/>
          <w:sz w:val="24"/>
        </w:rPr>
        <w:t xml:space="preserve">orkers in Leicester, at each stage in their career. </w:t>
      </w:r>
      <w:r>
        <w:rPr>
          <w:rFonts w:cs="Arial"/>
          <w:sz w:val="24"/>
        </w:rPr>
        <w:t xml:space="preserve">It is a proactive tool to support </w:t>
      </w:r>
      <w:r w:rsidRPr="00E821C3">
        <w:rPr>
          <w:rFonts w:cs="Arial"/>
          <w:sz w:val="24"/>
        </w:rPr>
        <w:t>the performance manag</w:t>
      </w:r>
      <w:r>
        <w:rPr>
          <w:rFonts w:cs="Arial"/>
          <w:sz w:val="24"/>
        </w:rPr>
        <w:t>ement process</w:t>
      </w:r>
      <w:r w:rsidRPr="00E821C3">
        <w:rPr>
          <w:rFonts w:cs="Arial"/>
          <w:sz w:val="24"/>
        </w:rPr>
        <w:t>. It provides both clarity and guidance on the expectations for each respective level of social work.</w:t>
      </w:r>
      <w:r>
        <w:rPr>
          <w:rFonts w:cs="Arial"/>
          <w:sz w:val="24"/>
        </w:rPr>
        <w:t xml:space="preserve">  </w:t>
      </w:r>
      <w:r w:rsidRPr="00E821C3">
        <w:rPr>
          <w:rFonts w:cs="Arial"/>
          <w:sz w:val="24"/>
        </w:rPr>
        <w:t xml:space="preserve">Progression through the </w:t>
      </w:r>
      <w:r>
        <w:rPr>
          <w:rFonts w:cs="Arial"/>
          <w:sz w:val="24"/>
        </w:rPr>
        <w:t xml:space="preserve">levels is based on the Professional Capabilities Framework and </w:t>
      </w:r>
      <w:r w:rsidRPr="00E821C3">
        <w:rPr>
          <w:rFonts w:cs="Arial"/>
          <w:sz w:val="24"/>
        </w:rPr>
        <w:t>through the submission of portfolios of evidence which demonstrate the requirements outlined in this framework.</w:t>
      </w:r>
      <w:r>
        <w:rPr>
          <w:rFonts w:cs="Arial"/>
          <w:sz w:val="24"/>
        </w:rPr>
        <w:t xml:space="preserve">  Progression through social work career grades is approved at the Operational Workforce Group following the consideration of evidence. </w:t>
      </w:r>
    </w:p>
    <w:p w:rsidR="001C1333" w:rsidRDefault="001C1333" w:rsidP="003048FA">
      <w:pPr>
        <w:jc w:val="both"/>
        <w:rPr>
          <w:rFonts w:cs="Arial"/>
          <w:sz w:val="24"/>
        </w:rPr>
      </w:pPr>
    </w:p>
    <w:p w:rsidR="001C1333" w:rsidRDefault="001C1333" w:rsidP="003048FA">
      <w:pPr>
        <w:jc w:val="both"/>
        <w:rPr>
          <w:rFonts w:cs="Arial"/>
          <w:sz w:val="24"/>
        </w:rPr>
      </w:pPr>
    </w:p>
    <w:p w:rsidR="001C1333" w:rsidRDefault="001C1333" w:rsidP="003048FA">
      <w:pPr>
        <w:jc w:val="both"/>
        <w:rPr>
          <w:rFonts w:cs="Arial"/>
          <w:b/>
          <w:sz w:val="24"/>
        </w:rPr>
      </w:pPr>
      <w:r>
        <w:rPr>
          <w:rFonts w:cs="Arial"/>
          <w:b/>
          <w:sz w:val="24"/>
        </w:rPr>
        <w:t>Social Worker</w:t>
      </w:r>
      <w:r w:rsidRPr="00A55FA0">
        <w:rPr>
          <w:rFonts w:cs="Arial"/>
          <w:b/>
          <w:sz w:val="24"/>
        </w:rPr>
        <w:t xml:space="preserve"> Endorsement</w:t>
      </w:r>
      <w:r>
        <w:rPr>
          <w:rFonts w:cs="Arial"/>
          <w:b/>
          <w:sz w:val="24"/>
        </w:rPr>
        <w:t xml:space="preserve"> and Accreditation </w:t>
      </w:r>
    </w:p>
    <w:p w:rsidR="001C1333" w:rsidRDefault="001C1333" w:rsidP="003048FA">
      <w:pPr>
        <w:jc w:val="both"/>
        <w:rPr>
          <w:rFonts w:cs="Arial"/>
          <w:sz w:val="24"/>
        </w:rPr>
      </w:pPr>
      <w:r>
        <w:rPr>
          <w:rFonts w:cs="Arial"/>
          <w:sz w:val="24"/>
        </w:rPr>
        <w:t>Leicester is in the initial stages of planning for the national implementation of Social Worker accreditation based on the Knowledge and Skills statements for practitioners, supervisors and Practice Leaders.</w:t>
      </w:r>
    </w:p>
    <w:p w:rsidR="001C1333" w:rsidRDefault="001C1333" w:rsidP="003048FA">
      <w:pPr>
        <w:jc w:val="both"/>
        <w:rPr>
          <w:rFonts w:cs="Arial"/>
          <w:sz w:val="24"/>
        </w:rPr>
      </w:pPr>
    </w:p>
    <w:p w:rsidR="001C1333" w:rsidRDefault="001C1333" w:rsidP="003048FA">
      <w:pPr>
        <w:jc w:val="both"/>
        <w:rPr>
          <w:rFonts w:cs="Arial"/>
          <w:sz w:val="24"/>
        </w:rPr>
      </w:pPr>
      <w:r>
        <w:rPr>
          <w:rFonts w:cs="Arial"/>
          <w:sz w:val="24"/>
        </w:rPr>
        <w:t xml:space="preserve">It is a priority for Children’s Social Care to understand the expectations and process and to develop internal processes to ensure that Accreditation is seen as aspirational, the endorsement process is simple and to minimise any repercussions for the social work workforce and Leicester’s reputation. </w:t>
      </w:r>
    </w:p>
    <w:p w:rsidR="001C1333" w:rsidRDefault="001C1333" w:rsidP="003048FA">
      <w:pPr>
        <w:jc w:val="both"/>
        <w:rPr>
          <w:rFonts w:cs="Arial"/>
          <w:sz w:val="24"/>
        </w:rPr>
      </w:pPr>
      <w:r>
        <w:rPr>
          <w:rFonts w:cs="Arial"/>
          <w:sz w:val="24"/>
        </w:rPr>
        <w:t xml:space="preserve">The division is committed to supporting all staff to achieve endorsement and accreditation; providing the relevant support.  A separate strategy and implementation plan is being developed to achieve this. </w:t>
      </w:r>
    </w:p>
    <w:p w:rsidR="003C1757" w:rsidRDefault="003C1757" w:rsidP="003048FA">
      <w:pPr>
        <w:jc w:val="both"/>
        <w:rPr>
          <w:sz w:val="36"/>
          <w:szCs w:val="36"/>
        </w:rPr>
      </w:pPr>
    </w:p>
    <w:p w:rsidR="001C1333" w:rsidRPr="001C1333" w:rsidRDefault="001C1333" w:rsidP="003048FA">
      <w:pPr>
        <w:jc w:val="both"/>
        <w:rPr>
          <w:b/>
          <w:sz w:val="24"/>
          <w:szCs w:val="36"/>
        </w:rPr>
      </w:pPr>
      <w:r w:rsidRPr="001C1333">
        <w:rPr>
          <w:b/>
          <w:sz w:val="24"/>
          <w:szCs w:val="36"/>
        </w:rPr>
        <w:t>Teaching Partnerships (Social Work led)</w:t>
      </w:r>
    </w:p>
    <w:p w:rsidR="001C1333" w:rsidRDefault="001C1333" w:rsidP="003048FA">
      <w:pPr>
        <w:jc w:val="both"/>
        <w:rPr>
          <w:sz w:val="24"/>
          <w:szCs w:val="36"/>
        </w:rPr>
      </w:pPr>
      <w:r>
        <w:rPr>
          <w:sz w:val="24"/>
          <w:szCs w:val="36"/>
        </w:rPr>
        <w:t xml:space="preserve">An initial small scale bid was submitted unsuccessfully to the DfE to develop a teaching partnership in conjunction with De Montfort University in 2016.  </w:t>
      </w:r>
      <w:r w:rsidR="003C490E">
        <w:rPr>
          <w:sz w:val="24"/>
          <w:szCs w:val="36"/>
        </w:rPr>
        <w:t xml:space="preserve">A priority for the Principal Social Worker role is </w:t>
      </w:r>
      <w:r>
        <w:rPr>
          <w:sz w:val="24"/>
          <w:szCs w:val="36"/>
        </w:rPr>
        <w:t>to scope and plan for future learning and development partnerships</w:t>
      </w:r>
      <w:r w:rsidR="003C490E">
        <w:rPr>
          <w:sz w:val="24"/>
          <w:szCs w:val="36"/>
        </w:rPr>
        <w:t>.</w:t>
      </w:r>
    </w:p>
    <w:p w:rsidR="003C490E" w:rsidRDefault="003C490E" w:rsidP="003048FA">
      <w:pPr>
        <w:jc w:val="both"/>
        <w:rPr>
          <w:sz w:val="24"/>
          <w:szCs w:val="36"/>
        </w:rPr>
      </w:pPr>
    </w:p>
    <w:p w:rsidR="003C490E" w:rsidRDefault="003C490E" w:rsidP="003048FA">
      <w:pPr>
        <w:jc w:val="both"/>
        <w:rPr>
          <w:sz w:val="24"/>
          <w:szCs w:val="36"/>
        </w:rPr>
      </w:pPr>
    </w:p>
    <w:p w:rsidR="003753BB" w:rsidRPr="001A0249" w:rsidRDefault="003C1757" w:rsidP="003048FA">
      <w:pPr>
        <w:jc w:val="both"/>
        <w:rPr>
          <w:color w:val="FF0000"/>
          <w:sz w:val="36"/>
          <w:szCs w:val="36"/>
        </w:rPr>
      </w:pPr>
      <w:r w:rsidRPr="001A0249">
        <w:rPr>
          <w:color w:val="FF0000"/>
          <w:sz w:val="36"/>
          <w:szCs w:val="36"/>
        </w:rPr>
        <w:t>Manage Capacity and Skill Mix</w:t>
      </w:r>
    </w:p>
    <w:p w:rsidR="003753BB" w:rsidRPr="003753BB" w:rsidRDefault="003753BB" w:rsidP="003048FA">
      <w:pPr>
        <w:jc w:val="both"/>
        <w:rPr>
          <w:sz w:val="24"/>
          <w:szCs w:val="36"/>
        </w:rPr>
      </w:pPr>
      <w:r w:rsidRPr="003753BB">
        <w:rPr>
          <w:sz w:val="24"/>
          <w:szCs w:val="36"/>
        </w:rPr>
        <w:t xml:space="preserve">The division has started workforce mapping processes to understand skills mix, roles and requirements.  This is further advanced in </w:t>
      </w:r>
      <w:r>
        <w:rPr>
          <w:sz w:val="24"/>
          <w:szCs w:val="36"/>
        </w:rPr>
        <w:t xml:space="preserve">Early Help and Targeted Support, where organisational reviews and service re-alignment have led to significant workforce and role analysis. </w:t>
      </w:r>
    </w:p>
    <w:p w:rsidR="003753BB" w:rsidRDefault="003753BB" w:rsidP="003048FA">
      <w:pPr>
        <w:jc w:val="both"/>
        <w:rPr>
          <w:sz w:val="36"/>
          <w:szCs w:val="36"/>
        </w:rPr>
      </w:pPr>
    </w:p>
    <w:p w:rsidR="003753BB" w:rsidRPr="003753BB" w:rsidRDefault="003753BB" w:rsidP="003048FA">
      <w:pPr>
        <w:jc w:val="both"/>
        <w:rPr>
          <w:sz w:val="24"/>
          <w:szCs w:val="36"/>
        </w:rPr>
      </w:pPr>
      <w:r>
        <w:rPr>
          <w:sz w:val="24"/>
          <w:szCs w:val="36"/>
        </w:rPr>
        <w:t xml:space="preserve">There have been significant developments in our systems and ability to track workforce capacity and development.  </w:t>
      </w:r>
    </w:p>
    <w:p w:rsidR="003753BB" w:rsidRDefault="003753BB" w:rsidP="003048FA">
      <w:pPr>
        <w:jc w:val="both"/>
        <w:rPr>
          <w:rFonts w:cs="Arial"/>
          <w:color w:val="000000"/>
          <w:sz w:val="24"/>
        </w:rPr>
      </w:pPr>
    </w:p>
    <w:p w:rsidR="003753BB" w:rsidRPr="00034069" w:rsidRDefault="003753BB" w:rsidP="003048FA">
      <w:pPr>
        <w:jc w:val="both"/>
        <w:rPr>
          <w:rFonts w:cs="Arial"/>
          <w:color w:val="000000"/>
          <w:sz w:val="24"/>
        </w:rPr>
      </w:pPr>
      <w:r w:rsidRPr="00034069">
        <w:rPr>
          <w:rFonts w:cs="Arial"/>
          <w:color w:val="000000"/>
          <w:sz w:val="24"/>
        </w:rPr>
        <w:lastRenderedPageBreak/>
        <w:t xml:space="preserve">We </w:t>
      </w:r>
      <w:r>
        <w:rPr>
          <w:rFonts w:cs="Arial"/>
          <w:color w:val="000000"/>
          <w:sz w:val="24"/>
        </w:rPr>
        <w:t>maintain</w:t>
      </w:r>
      <w:r w:rsidRPr="00034069">
        <w:rPr>
          <w:rFonts w:cs="Arial"/>
          <w:color w:val="000000"/>
          <w:sz w:val="24"/>
        </w:rPr>
        <w:t xml:space="preserve"> </w:t>
      </w:r>
      <w:r>
        <w:rPr>
          <w:rFonts w:cs="Arial"/>
          <w:color w:val="000000"/>
          <w:sz w:val="24"/>
        </w:rPr>
        <w:t xml:space="preserve">and monitor how Social Care and Early Help </w:t>
      </w:r>
      <w:r w:rsidRPr="00034069">
        <w:rPr>
          <w:rFonts w:cs="Arial"/>
          <w:color w:val="000000"/>
          <w:sz w:val="24"/>
        </w:rPr>
        <w:t>key poli</w:t>
      </w:r>
      <w:r>
        <w:rPr>
          <w:rFonts w:cs="Arial"/>
          <w:color w:val="000000"/>
          <w:sz w:val="24"/>
        </w:rPr>
        <w:t>cies and processes are working through the workforce strategy group including:</w:t>
      </w:r>
    </w:p>
    <w:p w:rsidR="003753BB" w:rsidRPr="00034069"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 of people having professional supervision</w:t>
      </w:r>
    </w:p>
    <w:p w:rsidR="003753BB" w:rsidRPr="00034069"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 of people having an annual appraisal and career discussions</w:t>
      </w:r>
    </w:p>
    <w:p w:rsidR="003753BB" w:rsidRPr="00034069"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 of completed specified learning needs in personal development plans</w:t>
      </w:r>
    </w:p>
    <w:p w:rsidR="003753BB" w:rsidRPr="00034069"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 of people receiving professional or additional qualifications</w:t>
      </w:r>
    </w:p>
    <w:p w:rsidR="003753BB"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 of people completing compliance training</w:t>
      </w:r>
    </w:p>
    <w:p w:rsidR="00FB4D9B" w:rsidRDefault="00FB4D9B" w:rsidP="003048FA">
      <w:pPr>
        <w:autoSpaceDE w:val="0"/>
        <w:autoSpaceDN w:val="0"/>
        <w:adjustRightInd w:val="0"/>
        <w:jc w:val="both"/>
        <w:rPr>
          <w:rFonts w:cs="Arial"/>
          <w:color w:val="000000"/>
          <w:sz w:val="24"/>
        </w:rPr>
      </w:pPr>
    </w:p>
    <w:p w:rsidR="00FB4D9B" w:rsidRDefault="00FB4D9B" w:rsidP="003048FA">
      <w:pPr>
        <w:jc w:val="both"/>
        <w:rPr>
          <w:sz w:val="24"/>
          <w:szCs w:val="36"/>
        </w:rPr>
      </w:pPr>
      <w:r>
        <w:rPr>
          <w:sz w:val="24"/>
          <w:szCs w:val="36"/>
        </w:rPr>
        <w:t xml:space="preserve">The local authority has committed to the LSCB that all staff who work in a role where awareness of safeguarding children in required, will undertake and be assessed against locally developed Safeguarding Competencies.  These have been successfully implemented in the Early Help and Targeted Support Services.  There is therefore confidence in workers’ skills and knowledge regarding safeguarding.   Integration of these competencies with other expectations for social workers (HCPC, PCF, practice standards) needs to be completed to ensure compliance. </w:t>
      </w:r>
    </w:p>
    <w:p w:rsidR="00FB4D9B" w:rsidRPr="00034069" w:rsidRDefault="00FB4D9B" w:rsidP="003048FA">
      <w:pPr>
        <w:autoSpaceDE w:val="0"/>
        <w:autoSpaceDN w:val="0"/>
        <w:adjustRightInd w:val="0"/>
        <w:jc w:val="both"/>
        <w:rPr>
          <w:rFonts w:cs="Arial"/>
          <w:color w:val="000000"/>
          <w:sz w:val="24"/>
        </w:rPr>
      </w:pPr>
    </w:p>
    <w:p w:rsidR="003753BB" w:rsidRDefault="003753BB" w:rsidP="003048FA">
      <w:pPr>
        <w:jc w:val="both"/>
        <w:rPr>
          <w:rFonts w:cs="Arial"/>
          <w:color w:val="000000"/>
          <w:sz w:val="24"/>
        </w:rPr>
      </w:pPr>
    </w:p>
    <w:p w:rsidR="003753BB" w:rsidRPr="00034069" w:rsidRDefault="003753BB" w:rsidP="003048FA">
      <w:pPr>
        <w:jc w:val="both"/>
        <w:rPr>
          <w:rFonts w:cs="Arial"/>
          <w:color w:val="000000"/>
          <w:sz w:val="24"/>
        </w:rPr>
      </w:pPr>
      <w:r>
        <w:rPr>
          <w:rFonts w:cs="Arial"/>
          <w:color w:val="000000"/>
          <w:sz w:val="24"/>
        </w:rPr>
        <w:t>A dashboard report to the Departmental management team includes:</w:t>
      </w:r>
    </w:p>
    <w:p w:rsidR="003753BB" w:rsidRPr="00034069"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 absence rates</w:t>
      </w:r>
    </w:p>
    <w:p w:rsidR="003753BB" w:rsidRPr="00034069"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 vacancies</w:t>
      </w:r>
    </w:p>
    <w:p w:rsidR="003753BB"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 of agency staff</w:t>
      </w:r>
    </w:p>
    <w:p w:rsidR="003753BB" w:rsidRPr="00034069"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Exit interview comments</w:t>
      </w:r>
    </w:p>
    <w:p w:rsidR="003753BB" w:rsidRPr="00034069"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 xml:space="preserve">Performance management procedures </w:t>
      </w:r>
    </w:p>
    <w:p w:rsidR="003753BB" w:rsidRDefault="003753BB" w:rsidP="003048FA">
      <w:pPr>
        <w:numPr>
          <w:ilvl w:val="0"/>
          <w:numId w:val="4"/>
        </w:numPr>
        <w:autoSpaceDE w:val="0"/>
        <w:autoSpaceDN w:val="0"/>
        <w:adjustRightInd w:val="0"/>
        <w:ind w:left="993" w:hanging="284"/>
        <w:jc w:val="both"/>
        <w:rPr>
          <w:rFonts w:cs="Arial"/>
          <w:color w:val="000000"/>
          <w:sz w:val="24"/>
        </w:rPr>
      </w:pPr>
      <w:r w:rsidRPr="00034069">
        <w:rPr>
          <w:rFonts w:cs="Arial"/>
          <w:color w:val="000000"/>
          <w:sz w:val="24"/>
        </w:rPr>
        <w:t>Age profile</w:t>
      </w:r>
    </w:p>
    <w:p w:rsidR="003753BB" w:rsidRDefault="003753BB" w:rsidP="003048FA">
      <w:pPr>
        <w:autoSpaceDE w:val="0"/>
        <w:autoSpaceDN w:val="0"/>
        <w:adjustRightInd w:val="0"/>
        <w:jc w:val="both"/>
        <w:rPr>
          <w:rFonts w:cs="Arial"/>
          <w:color w:val="000000"/>
          <w:sz w:val="24"/>
        </w:rPr>
      </w:pPr>
    </w:p>
    <w:p w:rsidR="003753BB" w:rsidRDefault="00FB4D9B" w:rsidP="003048FA">
      <w:pPr>
        <w:jc w:val="both"/>
        <w:rPr>
          <w:sz w:val="24"/>
          <w:szCs w:val="36"/>
        </w:rPr>
      </w:pPr>
      <w:r>
        <w:rPr>
          <w:sz w:val="24"/>
          <w:szCs w:val="36"/>
        </w:rPr>
        <w:t xml:space="preserve">Key themes from exit interview and performance management processes are fed back.  These </w:t>
      </w:r>
      <w:r w:rsidR="00D86CE2">
        <w:rPr>
          <w:sz w:val="24"/>
          <w:szCs w:val="36"/>
        </w:rPr>
        <w:t>will be further considered (at Workforce S</w:t>
      </w:r>
      <w:r>
        <w:rPr>
          <w:sz w:val="24"/>
          <w:szCs w:val="36"/>
        </w:rPr>
        <w:t xml:space="preserve">trategy meetings) to inform the divisional and individual training plans.  </w:t>
      </w:r>
    </w:p>
    <w:p w:rsidR="001A0249" w:rsidRDefault="001A0249" w:rsidP="003048FA">
      <w:pPr>
        <w:jc w:val="both"/>
        <w:rPr>
          <w:sz w:val="24"/>
          <w:szCs w:val="36"/>
        </w:rPr>
      </w:pPr>
    </w:p>
    <w:p w:rsidR="001A0249" w:rsidRDefault="001A0249" w:rsidP="003048FA">
      <w:pPr>
        <w:jc w:val="both"/>
        <w:rPr>
          <w:sz w:val="24"/>
          <w:szCs w:val="36"/>
        </w:rPr>
      </w:pPr>
    </w:p>
    <w:p w:rsidR="001A0249" w:rsidRPr="003C490E" w:rsidRDefault="001A0249" w:rsidP="001A0249">
      <w:pPr>
        <w:jc w:val="both"/>
        <w:rPr>
          <w:b/>
          <w:sz w:val="24"/>
          <w:szCs w:val="36"/>
        </w:rPr>
      </w:pPr>
      <w:r>
        <w:rPr>
          <w:b/>
          <w:sz w:val="24"/>
          <w:szCs w:val="36"/>
        </w:rPr>
        <w:t>Legislative changes</w:t>
      </w:r>
    </w:p>
    <w:p w:rsidR="001A0249" w:rsidRDefault="001A0249" w:rsidP="001A0249">
      <w:pPr>
        <w:jc w:val="both"/>
        <w:rPr>
          <w:sz w:val="24"/>
          <w:szCs w:val="36"/>
        </w:rPr>
      </w:pPr>
      <w:r>
        <w:rPr>
          <w:sz w:val="24"/>
          <w:szCs w:val="36"/>
        </w:rPr>
        <w:t xml:space="preserve">The Children and Social Work Act 2017 has a number of implications for the delivery of social work and social care practice.  As with all legislative changes, the implications for the division in terms of workforce and practice will be directed and monitored through the Strategic Workforce group. </w:t>
      </w:r>
    </w:p>
    <w:p w:rsidR="00D86CE2" w:rsidRDefault="00D86CE2" w:rsidP="003048FA">
      <w:pPr>
        <w:jc w:val="both"/>
        <w:rPr>
          <w:sz w:val="24"/>
          <w:szCs w:val="36"/>
        </w:rPr>
      </w:pPr>
    </w:p>
    <w:p w:rsidR="00D86CE2" w:rsidRDefault="00D86CE2" w:rsidP="003048FA">
      <w:pPr>
        <w:jc w:val="both"/>
        <w:rPr>
          <w:sz w:val="24"/>
          <w:szCs w:val="36"/>
        </w:rPr>
      </w:pPr>
    </w:p>
    <w:p w:rsidR="00D86CE2" w:rsidRDefault="00D86CE2" w:rsidP="003048FA">
      <w:pPr>
        <w:jc w:val="both"/>
        <w:rPr>
          <w:b/>
          <w:sz w:val="24"/>
          <w:szCs w:val="36"/>
        </w:rPr>
      </w:pPr>
      <w:r>
        <w:rPr>
          <w:b/>
          <w:sz w:val="24"/>
          <w:szCs w:val="36"/>
        </w:rPr>
        <w:t>Worker flexibility / return to social work</w:t>
      </w:r>
    </w:p>
    <w:p w:rsidR="00D86CE2" w:rsidRDefault="00D86CE2" w:rsidP="003048FA">
      <w:pPr>
        <w:jc w:val="both"/>
        <w:rPr>
          <w:sz w:val="24"/>
          <w:szCs w:val="36"/>
        </w:rPr>
      </w:pPr>
      <w:r>
        <w:rPr>
          <w:sz w:val="24"/>
          <w:szCs w:val="36"/>
        </w:rPr>
        <w:t xml:space="preserve">The vision for the division (in particular the social work workforce) is to have a skilled and flexible workforce who are able to (in terms of capacity) respond to changes in demand and service configuration, moving roles as required. </w:t>
      </w:r>
    </w:p>
    <w:p w:rsidR="00D86CE2" w:rsidRDefault="00D86CE2" w:rsidP="003048FA">
      <w:pPr>
        <w:jc w:val="both"/>
        <w:rPr>
          <w:sz w:val="24"/>
          <w:szCs w:val="36"/>
        </w:rPr>
      </w:pPr>
    </w:p>
    <w:p w:rsidR="00D86CE2" w:rsidRDefault="00D86CE2" w:rsidP="003048FA">
      <w:pPr>
        <w:jc w:val="both"/>
        <w:rPr>
          <w:sz w:val="24"/>
          <w:szCs w:val="36"/>
        </w:rPr>
      </w:pPr>
      <w:r>
        <w:rPr>
          <w:sz w:val="24"/>
          <w:szCs w:val="36"/>
        </w:rPr>
        <w:t xml:space="preserve">Further work to develop this, including training and support packages for workers wishing to gain experience in other areas, is planned.  </w:t>
      </w:r>
    </w:p>
    <w:p w:rsidR="003048FA" w:rsidRDefault="003048FA" w:rsidP="003048FA">
      <w:pPr>
        <w:jc w:val="both"/>
        <w:rPr>
          <w:sz w:val="24"/>
          <w:szCs w:val="36"/>
        </w:rPr>
      </w:pPr>
    </w:p>
    <w:p w:rsidR="00D86CE2" w:rsidRDefault="00D86CE2" w:rsidP="003048FA">
      <w:pPr>
        <w:jc w:val="both"/>
        <w:rPr>
          <w:sz w:val="24"/>
          <w:szCs w:val="36"/>
        </w:rPr>
      </w:pPr>
    </w:p>
    <w:p w:rsidR="001C1333" w:rsidRDefault="001C1333" w:rsidP="003048FA">
      <w:pPr>
        <w:jc w:val="both"/>
        <w:rPr>
          <w:b/>
          <w:sz w:val="24"/>
          <w:szCs w:val="36"/>
        </w:rPr>
      </w:pPr>
      <w:r w:rsidRPr="00D86CE2">
        <w:rPr>
          <w:b/>
          <w:sz w:val="24"/>
          <w:szCs w:val="36"/>
        </w:rPr>
        <w:t>Apprenticeships</w:t>
      </w:r>
    </w:p>
    <w:p w:rsidR="00D86CE2" w:rsidRPr="00D86CE2" w:rsidRDefault="00D86CE2" w:rsidP="003048FA">
      <w:pPr>
        <w:jc w:val="both"/>
        <w:rPr>
          <w:sz w:val="24"/>
          <w:szCs w:val="36"/>
        </w:rPr>
      </w:pPr>
      <w:r>
        <w:rPr>
          <w:sz w:val="24"/>
          <w:szCs w:val="36"/>
        </w:rPr>
        <w:t xml:space="preserve">The division is committed to supporting employees to maximise the benefit of any learning and training.  Apprenticeship routes to develop qualifications and provide a framework for professional development will be explored in all areas, in conjunction </w:t>
      </w:r>
      <w:r>
        <w:rPr>
          <w:sz w:val="24"/>
          <w:szCs w:val="36"/>
        </w:rPr>
        <w:lastRenderedPageBreak/>
        <w:t>with the Organisational Development team.   This will be particularly relevant for and therefore targeted at differently qualified staff (non social work staff or those without a professional qualification</w:t>
      </w:r>
      <w:r w:rsidR="00960CD9">
        <w:rPr>
          <w:sz w:val="24"/>
          <w:szCs w:val="36"/>
        </w:rPr>
        <w:t>)</w:t>
      </w:r>
      <w:r>
        <w:rPr>
          <w:sz w:val="24"/>
          <w:szCs w:val="36"/>
        </w:rPr>
        <w:t xml:space="preserve">.  We are committed to working with regional colleagues to develop these options, and will be supporting all our relevant Early </w:t>
      </w:r>
      <w:r w:rsidR="00960CD9">
        <w:rPr>
          <w:sz w:val="24"/>
          <w:szCs w:val="36"/>
        </w:rPr>
        <w:t xml:space="preserve">Help staff to undertake a regional Early Help qualification as part of a nationally piloted scheme. </w:t>
      </w:r>
    </w:p>
    <w:p w:rsidR="001C1333" w:rsidRDefault="001C1333" w:rsidP="003048FA">
      <w:pPr>
        <w:jc w:val="both"/>
        <w:rPr>
          <w:sz w:val="36"/>
          <w:szCs w:val="36"/>
        </w:rPr>
      </w:pPr>
    </w:p>
    <w:p w:rsidR="00351361" w:rsidRDefault="00351361" w:rsidP="003048FA">
      <w:pPr>
        <w:jc w:val="both"/>
        <w:rPr>
          <w:b/>
          <w:sz w:val="24"/>
          <w:szCs w:val="36"/>
        </w:rPr>
      </w:pPr>
      <w:r w:rsidRPr="00351361">
        <w:rPr>
          <w:b/>
          <w:sz w:val="24"/>
          <w:szCs w:val="36"/>
        </w:rPr>
        <w:t>Agency staff</w:t>
      </w:r>
    </w:p>
    <w:p w:rsidR="00351361" w:rsidRDefault="00351361" w:rsidP="003048FA">
      <w:pPr>
        <w:jc w:val="both"/>
        <w:rPr>
          <w:sz w:val="24"/>
          <w:szCs w:val="36"/>
        </w:rPr>
      </w:pPr>
      <w:r>
        <w:rPr>
          <w:sz w:val="24"/>
          <w:szCs w:val="36"/>
        </w:rPr>
        <w:t xml:space="preserve">The stabilisation of the workforce and increasing numbers of permanent staff and managers over the past year has been as a result of focused recruitment.  Agency staff employment has been focused in specific areas of need in the division.  </w:t>
      </w:r>
      <w:r w:rsidR="001C1333">
        <w:rPr>
          <w:sz w:val="24"/>
          <w:szCs w:val="36"/>
        </w:rPr>
        <w:t xml:space="preserve">Positive and effective relationships with the key agency have been facilitated by strong leadership from HR / recruitment and identified divisional leads.  </w:t>
      </w:r>
    </w:p>
    <w:p w:rsidR="001C1333" w:rsidRDefault="001C1333" w:rsidP="003048FA">
      <w:pPr>
        <w:jc w:val="both"/>
        <w:rPr>
          <w:sz w:val="24"/>
          <w:szCs w:val="36"/>
        </w:rPr>
      </w:pPr>
    </w:p>
    <w:p w:rsidR="00162EE0" w:rsidRDefault="00960CD9" w:rsidP="003048FA">
      <w:pPr>
        <w:jc w:val="both"/>
        <w:rPr>
          <w:sz w:val="24"/>
          <w:szCs w:val="36"/>
        </w:rPr>
      </w:pPr>
      <w:r>
        <w:rPr>
          <w:sz w:val="24"/>
          <w:szCs w:val="36"/>
        </w:rPr>
        <w:t xml:space="preserve">We recognise the realities and benefits of a mixed economy of workforce and are committed to welcoming and supporting agency staff in their roles. We are committed to working to mitigate any uncertainty or instability for children and families caused by temporary contracts.  We will continue to monitor performance information regarding % of agency staff by area and numbers of workers per family. </w:t>
      </w:r>
    </w:p>
    <w:p w:rsidR="00960CD9" w:rsidRDefault="00960CD9" w:rsidP="003048FA">
      <w:pPr>
        <w:jc w:val="both"/>
        <w:rPr>
          <w:sz w:val="24"/>
          <w:szCs w:val="36"/>
        </w:rPr>
      </w:pPr>
    </w:p>
    <w:p w:rsidR="00960CD9" w:rsidRPr="00960CD9" w:rsidRDefault="00960CD9" w:rsidP="003048FA">
      <w:pPr>
        <w:jc w:val="both"/>
        <w:rPr>
          <w:sz w:val="24"/>
          <w:szCs w:val="36"/>
        </w:rPr>
      </w:pPr>
      <w:r>
        <w:rPr>
          <w:sz w:val="24"/>
          <w:szCs w:val="36"/>
        </w:rPr>
        <w:t xml:space="preserve">We have, and will continue to, collaborate with regional colleagues to understand, plan and manage workforce demands across the region.  This will include agreements around recruitment and remuneration. </w:t>
      </w:r>
    </w:p>
    <w:p w:rsidR="001B1E94" w:rsidRDefault="001B1E94" w:rsidP="003048FA">
      <w:pPr>
        <w:autoSpaceDE w:val="0"/>
        <w:autoSpaceDN w:val="0"/>
        <w:adjustRightInd w:val="0"/>
        <w:jc w:val="both"/>
        <w:rPr>
          <w:rFonts w:ascii="GillSans-Light" w:hAnsi="GillSans-Light" w:cs="GillSans-Light"/>
          <w:szCs w:val="22"/>
        </w:rPr>
      </w:pPr>
    </w:p>
    <w:p w:rsidR="00960CD9" w:rsidRDefault="00960CD9" w:rsidP="003048FA">
      <w:pPr>
        <w:autoSpaceDE w:val="0"/>
        <w:autoSpaceDN w:val="0"/>
        <w:adjustRightInd w:val="0"/>
        <w:jc w:val="both"/>
        <w:rPr>
          <w:rFonts w:ascii="GillSans-Light" w:hAnsi="GillSans-Light" w:cs="GillSans-Light"/>
          <w:szCs w:val="22"/>
        </w:rPr>
      </w:pPr>
    </w:p>
    <w:p w:rsidR="00960CD9" w:rsidRDefault="00960CD9" w:rsidP="003048FA">
      <w:pPr>
        <w:autoSpaceDE w:val="0"/>
        <w:autoSpaceDN w:val="0"/>
        <w:adjustRightInd w:val="0"/>
        <w:jc w:val="both"/>
        <w:rPr>
          <w:rFonts w:ascii="GillSans-Light" w:hAnsi="GillSans-Light" w:cs="GillSans-Light"/>
          <w:szCs w:val="22"/>
        </w:rPr>
      </w:pPr>
    </w:p>
    <w:p w:rsidR="00960CD9" w:rsidRDefault="00960CD9" w:rsidP="003048FA">
      <w:pPr>
        <w:jc w:val="both"/>
        <w:rPr>
          <w:b/>
          <w:sz w:val="36"/>
          <w:szCs w:val="28"/>
        </w:rPr>
      </w:pPr>
      <w:r w:rsidRPr="003048FA">
        <w:rPr>
          <w:b/>
          <w:sz w:val="36"/>
          <w:szCs w:val="28"/>
        </w:rPr>
        <w:t xml:space="preserve">Governance of Workforce Strategy </w:t>
      </w:r>
    </w:p>
    <w:p w:rsidR="001A0249" w:rsidRPr="003048FA" w:rsidRDefault="001A0249" w:rsidP="003048FA">
      <w:pPr>
        <w:jc w:val="both"/>
        <w:rPr>
          <w:b/>
          <w:sz w:val="36"/>
          <w:szCs w:val="28"/>
        </w:rPr>
      </w:pPr>
    </w:p>
    <w:p w:rsidR="00960CD9" w:rsidRDefault="00960CD9" w:rsidP="003048FA">
      <w:pPr>
        <w:jc w:val="both"/>
        <w:rPr>
          <w:sz w:val="24"/>
          <w:szCs w:val="28"/>
        </w:rPr>
      </w:pPr>
      <w:r>
        <w:rPr>
          <w:sz w:val="24"/>
          <w:szCs w:val="28"/>
        </w:rPr>
        <w:t>This strategy is implemented</w:t>
      </w:r>
      <w:r w:rsidR="003048FA">
        <w:rPr>
          <w:sz w:val="24"/>
          <w:szCs w:val="28"/>
        </w:rPr>
        <w:t xml:space="preserve"> and monitored</w:t>
      </w:r>
      <w:r>
        <w:rPr>
          <w:sz w:val="24"/>
          <w:szCs w:val="28"/>
        </w:rPr>
        <w:t xml:space="preserve"> via the monthly divisional Workforce Strategy Group, led by a Head of Service</w:t>
      </w:r>
      <w:r w:rsidR="003048FA">
        <w:rPr>
          <w:sz w:val="24"/>
          <w:szCs w:val="28"/>
        </w:rPr>
        <w:t xml:space="preserve"> and attended by senior managers across the City Council, including representatives from HR, Organisational Development and the Principal Social Worker</w:t>
      </w:r>
      <w:r>
        <w:rPr>
          <w:sz w:val="24"/>
          <w:szCs w:val="28"/>
        </w:rPr>
        <w:t xml:space="preserve">.  Key decisions and recommendations are then presented at SMT and DMT for discussion and ratification.  </w:t>
      </w:r>
    </w:p>
    <w:p w:rsidR="003048FA" w:rsidRDefault="003048FA" w:rsidP="003048FA">
      <w:pPr>
        <w:jc w:val="both"/>
        <w:rPr>
          <w:sz w:val="24"/>
          <w:szCs w:val="28"/>
        </w:rPr>
      </w:pPr>
    </w:p>
    <w:p w:rsidR="003048FA" w:rsidRDefault="003048FA" w:rsidP="003048FA">
      <w:pPr>
        <w:jc w:val="both"/>
        <w:rPr>
          <w:sz w:val="24"/>
          <w:szCs w:val="28"/>
        </w:rPr>
      </w:pPr>
      <w:r>
        <w:rPr>
          <w:sz w:val="24"/>
          <w:szCs w:val="28"/>
        </w:rPr>
        <w:t xml:space="preserve">Bi-monthly meetings of the Operational Workforce Group, made up of representative service managers and team managers across the division, operationalise the strategy and provide key recommendations and feedback into the Workforce Strategy group.  </w:t>
      </w:r>
    </w:p>
    <w:p w:rsidR="00960CD9" w:rsidRDefault="00960CD9" w:rsidP="007044E9">
      <w:pPr>
        <w:rPr>
          <w:sz w:val="24"/>
          <w:szCs w:val="28"/>
        </w:rPr>
      </w:pPr>
    </w:p>
    <w:p w:rsidR="00127192" w:rsidRPr="00626C7B" w:rsidRDefault="00127192" w:rsidP="002F4B41">
      <w:pPr>
        <w:rPr>
          <w:sz w:val="24"/>
        </w:rPr>
      </w:pPr>
    </w:p>
    <w:sectPr w:rsidR="00127192" w:rsidRPr="00626C7B" w:rsidSect="008D075E">
      <w:headerReference w:type="even" r:id="rId33"/>
      <w:headerReference w:type="default" r:id="rId34"/>
      <w:footerReference w:type="default" r:id="rId35"/>
      <w:headerReference w:type="first" r:id="rId36"/>
      <w:pgSz w:w="11906" w:h="16838"/>
      <w:pgMar w:top="1440" w:right="1440" w:bottom="902"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FC" w:rsidRDefault="007449FC">
      <w:r>
        <w:separator/>
      </w:r>
    </w:p>
  </w:endnote>
  <w:endnote w:type="continuationSeparator" w:id="0">
    <w:p w:rsidR="007449FC" w:rsidRDefault="0074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S Me">
    <w:altName w:val="FS 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D9" w:rsidRDefault="00960CD9" w:rsidP="00057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0CD9" w:rsidRDefault="00960CD9" w:rsidP="000575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D9" w:rsidRPr="00157666" w:rsidRDefault="00960CD9">
    <w:pPr>
      <w:pStyle w:val="Footer"/>
      <w:jc w:val="right"/>
      <w:rPr>
        <w:sz w:val="8"/>
        <w:szCs w:val="8"/>
      </w:rPr>
    </w:pPr>
    <w:r w:rsidRPr="00157666">
      <w:rPr>
        <w:sz w:val="8"/>
        <w:szCs w:val="8"/>
      </w:rPr>
      <w:fldChar w:fldCharType="begin"/>
    </w:r>
    <w:r w:rsidRPr="00157666">
      <w:rPr>
        <w:sz w:val="8"/>
        <w:szCs w:val="8"/>
      </w:rPr>
      <w:instrText xml:space="preserve"> FILENAME  \* FirstCap  \* MERGEFORMAT </w:instrText>
    </w:r>
    <w:r w:rsidRPr="00157666">
      <w:rPr>
        <w:sz w:val="8"/>
        <w:szCs w:val="8"/>
      </w:rPr>
      <w:fldChar w:fldCharType="separate"/>
    </w:r>
    <w:r w:rsidRPr="00157666">
      <w:rPr>
        <w:noProof/>
        <w:sz w:val="8"/>
        <w:szCs w:val="8"/>
      </w:rPr>
      <w:t>Education and Childrens Services Workforce Strategy 2017 - 2020</w:t>
    </w:r>
    <w:r w:rsidRPr="00157666">
      <w:rPr>
        <w:sz w:val="8"/>
        <w:szCs w:val="8"/>
      </w:rPr>
      <w:fldChar w:fldCharType="end"/>
    </w:r>
  </w:p>
  <w:p w:rsidR="00960CD9" w:rsidRPr="00157666" w:rsidRDefault="00960CD9" w:rsidP="0005754D">
    <w:pPr>
      <w:pStyle w:val="Footer"/>
      <w:ind w:right="360"/>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D9" w:rsidRDefault="00960CD9">
    <w:pPr>
      <w:pStyle w:val="Footer"/>
      <w:jc w:val="right"/>
    </w:pPr>
    <w:r>
      <w:fldChar w:fldCharType="begin"/>
    </w:r>
    <w:r>
      <w:instrText xml:space="preserve"> PAGE   \* MERGEFORMAT </w:instrText>
    </w:r>
    <w:r>
      <w:fldChar w:fldCharType="separate"/>
    </w:r>
    <w:r w:rsidR="00D60305">
      <w:rPr>
        <w:noProof/>
      </w:rPr>
      <w:t>3</w:t>
    </w:r>
    <w:r>
      <w:rPr>
        <w:noProof/>
      </w:rPr>
      <w:fldChar w:fldCharType="end"/>
    </w:r>
  </w:p>
  <w:p w:rsidR="00960CD9" w:rsidRDefault="00960CD9" w:rsidP="000575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FC" w:rsidRDefault="007449FC">
      <w:r>
        <w:separator/>
      </w:r>
    </w:p>
  </w:footnote>
  <w:footnote w:type="continuationSeparator" w:id="0">
    <w:p w:rsidR="007449FC" w:rsidRDefault="007449FC">
      <w:r>
        <w:continuationSeparator/>
      </w:r>
    </w:p>
  </w:footnote>
  <w:footnote w:id="1">
    <w:p w:rsidR="00960CD9" w:rsidRPr="00870205" w:rsidRDefault="00960CD9" w:rsidP="002C058C">
      <w:pPr>
        <w:pStyle w:val="FootnoteText"/>
        <w:rPr>
          <w:sz w:val="16"/>
          <w:szCs w:val="16"/>
        </w:rPr>
      </w:pPr>
      <w:r w:rsidRPr="00870205">
        <w:rPr>
          <w:rStyle w:val="FootnoteReference"/>
          <w:sz w:val="16"/>
          <w:szCs w:val="16"/>
        </w:rPr>
        <w:footnoteRef/>
      </w:r>
      <w:r w:rsidRPr="00870205">
        <w:rPr>
          <w:sz w:val="16"/>
          <w:szCs w:val="16"/>
        </w:rPr>
        <w:t xml:space="preserve"> Margaret Atkinson  2020 Children and Young People’s Workforce Strategy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D9" w:rsidRDefault="00960CD9" w:rsidP="00B3478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D9" w:rsidRDefault="00960C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D9" w:rsidRPr="002E3AA5" w:rsidRDefault="00960CD9" w:rsidP="002E3A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D9" w:rsidRDefault="00960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2FD"/>
    <w:multiLevelType w:val="hybridMultilevel"/>
    <w:tmpl w:val="49A6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86D54"/>
    <w:multiLevelType w:val="hybridMultilevel"/>
    <w:tmpl w:val="F6467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E032FF"/>
    <w:multiLevelType w:val="hybridMultilevel"/>
    <w:tmpl w:val="88F47462"/>
    <w:lvl w:ilvl="0" w:tplc="C8D08DDA">
      <w:start w:val="3"/>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8937608"/>
    <w:multiLevelType w:val="hybridMultilevel"/>
    <w:tmpl w:val="A2A635D0"/>
    <w:lvl w:ilvl="0" w:tplc="BA20FAB8">
      <w:start w:val="1"/>
      <w:numFmt w:val="bullet"/>
      <w:lvlText w:val="•"/>
      <w:lvlJc w:val="left"/>
      <w:pPr>
        <w:tabs>
          <w:tab w:val="num" w:pos="720"/>
        </w:tabs>
        <w:ind w:left="720" w:hanging="360"/>
      </w:pPr>
      <w:rPr>
        <w:rFonts w:ascii="Times New Roman" w:hAnsi="Times New Roman" w:hint="default"/>
      </w:rPr>
    </w:lvl>
    <w:lvl w:ilvl="1" w:tplc="21BC8864" w:tentative="1">
      <w:start w:val="1"/>
      <w:numFmt w:val="bullet"/>
      <w:lvlText w:val="•"/>
      <w:lvlJc w:val="left"/>
      <w:pPr>
        <w:tabs>
          <w:tab w:val="num" w:pos="1440"/>
        </w:tabs>
        <w:ind w:left="1440" w:hanging="360"/>
      </w:pPr>
      <w:rPr>
        <w:rFonts w:ascii="Times New Roman" w:hAnsi="Times New Roman" w:hint="default"/>
      </w:rPr>
    </w:lvl>
    <w:lvl w:ilvl="2" w:tplc="0B1696A8" w:tentative="1">
      <w:start w:val="1"/>
      <w:numFmt w:val="bullet"/>
      <w:lvlText w:val="•"/>
      <w:lvlJc w:val="left"/>
      <w:pPr>
        <w:tabs>
          <w:tab w:val="num" w:pos="2160"/>
        </w:tabs>
        <w:ind w:left="2160" w:hanging="360"/>
      </w:pPr>
      <w:rPr>
        <w:rFonts w:ascii="Times New Roman" w:hAnsi="Times New Roman" w:hint="default"/>
      </w:rPr>
    </w:lvl>
    <w:lvl w:ilvl="3" w:tplc="4C8E4F54" w:tentative="1">
      <w:start w:val="1"/>
      <w:numFmt w:val="bullet"/>
      <w:lvlText w:val="•"/>
      <w:lvlJc w:val="left"/>
      <w:pPr>
        <w:tabs>
          <w:tab w:val="num" w:pos="2880"/>
        </w:tabs>
        <w:ind w:left="2880" w:hanging="360"/>
      </w:pPr>
      <w:rPr>
        <w:rFonts w:ascii="Times New Roman" w:hAnsi="Times New Roman" w:hint="default"/>
      </w:rPr>
    </w:lvl>
    <w:lvl w:ilvl="4" w:tplc="C07AAF2E" w:tentative="1">
      <w:start w:val="1"/>
      <w:numFmt w:val="bullet"/>
      <w:lvlText w:val="•"/>
      <w:lvlJc w:val="left"/>
      <w:pPr>
        <w:tabs>
          <w:tab w:val="num" w:pos="3600"/>
        </w:tabs>
        <w:ind w:left="3600" w:hanging="360"/>
      </w:pPr>
      <w:rPr>
        <w:rFonts w:ascii="Times New Roman" w:hAnsi="Times New Roman" w:hint="default"/>
      </w:rPr>
    </w:lvl>
    <w:lvl w:ilvl="5" w:tplc="1FFA169C" w:tentative="1">
      <w:start w:val="1"/>
      <w:numFmt w:val="bullet"/>
      <w:lvlText w:val="•"/>
      <w:lvlJc w:val="left"/>
      <w:pPr>
        <w:tabs>
          <w:tab w:val="num" w:pos="4320"/>
        </w:tabs>
        <w:ind w:left="4320" w:hanging="360"/>
      </w:pPr>
      <w:rPr>
        <w:rFonts w:ascii="Times New Roman" w:hAnsi="Times New Roman" w:hint="default"/>
      </w:rPr>
    </w:lvl>
    <w:lvl w:ilvl="6" w:tplc="A02059A0" w:tentative="1">
      <w:start w:val="1"/>
      <w:numFmt w:val="bullet"/>
      <w:lvlText w:val="•"/>
      <w:lvlJc w:val="left"/>
      <w:pPr>
        <w:tabs>
          <w:tab w:val="num" w:pos="5040"/>
        </w:tabs>
        <w:ind w:left="5040" w:hanging="360"/>
      </w:pPr>
      <w:rPr>
        <w:rFonts w:ascii="Times New Roman" w:hAnsi="Times New Roman" w:hint="default"/>
      </w:rPr>
    </w:lvl>
    <w:lvl w:ilvl="7" w:tplc="B3F432A2" w:tentative="1">
      <w:start w:val="1"/>
      <w:numFmt w:val="bullet"/>
      <w:lvlText w:val="•"/>
      <w:lvlJc w:val="left"/>
      <w:pPr>
        <w:tabs>
          <w:tab w:val="num" w:pos="5760"/>
        </w:tabs>
        <w:ind w:left="5760" w:hanging="360"/>
      </w:pPr>
      <w:rPr>
        <w:rFonts w:ascii="Times New Roman" w:hAnsi="Times New Roman" w:hint="default"/>
      </w:rPr>
    </w:lvl>
    <w:lvl w:ilvl="8" w:tplc="F6C0BE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F042C8"/>
    <w:multiLevelType w:val="hybridMultilevel"/>
    <w:tmpl w:val="60A8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F9744E"/>
    <w:multiLevelType w:val="hybridMultilevel"/>
    <w:tmpl w:val="59349FE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1D5203EE"/>
    <w:multiLevelType w:val="hybridMultilevel"/>
    <w:tmpl w:val="E5DA8384"/>
    <w:lvl w:ilvl="0" w:tplc="D2CA2380">
      <w:start w:val="1"/>
      <w:numFmt w:val="bullet"/>
      <w:lvlText w:val="•"/>
      <w:lvlJc w:val="left"/>
      <w:pPr>
        <w:tabs>
          <w:tab w:val="num" w:pos="720"/>
        </w:tabs>
        <w:ind w:left="720" w:hanging="360"/>
      </w:pPr>
      <w:rPr>
        <w:rFonts w:ascii="Times New Roman" w:hAnsi="Times New Roman" w:hint="default"/>
      </w:rPr>
    </w:lvl>
    <w:lvl w:ilvl="1" w:tplc="4FFE1A7C" w:tentative="1">
      <w:start w:val="1"/>
      <w:numFmt w:val="bullet"/>
      <w:lvlText w:val="•"/>
      <w:lvlJc w:val="left"/>
      <w:pPr>
        <w:tabs>
          <w:tab w:val="num" w:pos="1440"/>
        </w:tabs>
        <w:ind w:left="1440" w:hanging="360"/>
      </w:pPr>
      <w:rPr>
        <w:rFonts w:ascii="Times New Roman" w:hAnsi="Times New Roman" w:hint="default"/>
      </w:rPr>
    </w:lvl>
    <w:lvl w:ilvl="2" w:tplc="91062F88" w:tentative="1">
      <w:start w:val="1"/>
      <w:numFmt w:val="bullet"/>
      <w:lvlText w:val="•"/>
      <w:lvlJc w:val="left"/>
      <w:pPr>
        <w:tabs>
          <w:tab w:val="num" w:pos="2160"/>
        </w:tabs>
        <w:ind w:left="2160" w:hanging="360"/>
      </w:pPr>
      <w:rPr>
        <w:rFonts w:ascii="Times New Roman" w:hAnsi="Times New Roman" w:hint="default"/>
      </w:rPr>
    </w:lvl>
    <w:lvl w:ilvl="3" w:tplc="D2EE776A" w:tentative="1">
      <w:start w:val="1"/>
      <w:numFmt w:val="bullet"/>
      <w:lvlText w:val="•"/>
      <w:lvlJc w:val="left"/>
      <w:pPr>
        <w:tabs>
          <w:tab w:val="num" w:pos="2880"/>
        </w:tabs>
        <w:ind w:left="2880" w:hanging="360"/>
      </w:pPr>
      <w:rPr>
        <w:rFonts w:ascii="Times New Roman" w:hAnsi="Times New Roman" w:hint="default"/>
      </w:rPr>
    </w:lvl>
    <w:lvl w:ilvl="4" w:tplc="939A1EEE" w:tentative="1">
      <w:start w:val="1"/>
      <w:numFmt w:val="bullet"/>
      <w:lvlText w:val="•"/>
      <w:lvlJc w:val="left"/>
      <w:pPr>
        <w:tabs>
          <w:tab w:val="num" w:pos="3600"/>
        </w:tabs>
        <w:ind w:left="3600" w:hanging="360"/>
      </w:pPr>
      <w:rPr>
        <w:rFonts w:ascii="Times New Roman" w:hAnsi="Times New Roman" w:hint="default"/>
      </w:rPr>
    </w:lvl>
    <w:lvl w:ilvl="5" w:tplc="EDF0A47C" w:tentative="1">
      <w:start w:val="1"/>
      <w:numFmt w:val="bullet"/>
      <w:lvlText w:val="•"/>
      <w:lvlJc w:val="left"/>
      <w:pPr>
        <w:tabs>
          <w:tab w:val="num" w:pos="4320"/>
        </w:tabs>
        <w:ind w:left="4320" w:hanging="360"/>
      </w:pPr>
      <w:rPr>
        <w:rFonts w:ascii="Times New Roman" w:hAnsi="Times New Roman" w:hint="default"/>
      </w:rPr>
    </w:lvl>
    <w:lvl w:ilvl="6" w:tplc="BD4E05E6" w:tentative="1">
      <w:start w:val="1"/>
      <w:numFmt w:val="bullet"/>
      <w:lvlText w:val="•"/>
      <w:lvlJc w:val="left"/>
      <w:pPr>
        <w:tabs>
          <w:tab w:val="num" w:pos="5040"/>
        </w:tabs>
        <w:ind w:left="5040" w:hanging="360"/>
      </w:pPr>
      <w:rPr>
        <w:rFonts w:ascii="Times New Roman" w:hAnsi="Times New Roman" w:hint="default"/>
      </w:rPr>
    </w:lvl>
    <w:lvl w:ilvl="7" w:tplc="B860CAEA" w:tentative="1">
      <w:start w:val="1"/>
      <w:numFmt w:val="bullet"/>
      <w:lvlText w:val="•"/>
      <w:lvlJc w:val="left"/>
      <w:pPr>
        <w:tabs>
          <w:tab w:val="num" w:pos="5760"/>
        </w:tabs>
        <w:ind w:left="5760" w:hanging="360"/>
      </w:pPr>
      <w:rPr>
        <w:rFonts w:ascii="Times New Roman" w:hAnsi="Times New Roman" w:hint="default"/>
      </w:rPr>
    </w:lvl>
    <w:lvl w:ilvl="8" w:tplc="041C1F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6F21BC"/>
    <w:multiLevelType w:val="hybridMultilevel"/>
    <w:tmpl w:val="D8D88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BB134D"/>
    <w:multiLevelType w:val="hybridMultilevel"/>
    <w:tmpl w:val="CA22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F1486B"/>
    <w:multiLevelType w:val="hybridMultilevel"/>
    <w:tmpl w:val="D782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B066D6"/>
    <w:multiLevelType w:val="hybridMultilevel"/>
    <w:tmpl w:val="F710E6BE"/>
    <w:lvl w:ilvl="0" w:tplc="ACE4352E">
      <w:start w:val="1"/>
      <w:numFmt w:val="bullet"/>
      <w:lvlText w:val="•"/>
      <w:lvlJc w:val="left"/>
      <w:pPr>
        <w:tabs>
          <w:tab w:val="num" w:pos="720"/>
        </w:tabs>
        <w:ind w:left="720" w:hanging="360"/>
      </w:pPr>
      <w:rPr>
        <w:rFonts w:ascii="Times New Roman" w:hAnsi="Times New Roman" w:hint="default"/>
      </w:rPr>
    </w:lvl>
    <w:lvl w:ilvl="1" w:tplc="AB821B46" w:tentative="1">
      <w:start w:val="1"/>
      <w:numFmt w:val="bullet"/>
      <w:lvlText w:val="•"/>
      <w:lvlJc w:val="left"/>
      <w:pPr>
        <w:tabs>
          <w:tab w:val="num" w:pos="1440"/>
        </w:tabs>
        <w:ind w:left="1440" w:hanging="360"/>
      </w:pPr>
      <w:rPr>
        <w:rFonts w:ascii="Times New Roman" w:hAnsi="Times New Roman" w:hint="default"/>
      </w:rPr>
    </w:lvl>
    <w:lvl w:ilvl="2" w:tplc="B636A380" w:tentative="1">
      <w:start w:val="1"/>
      <w:numFmt w:val="bullet"/>
      <w:lvlText w:val="•"/>
      <w:lvlJc w:val="left"/>
      <w:pPr>
        <w:tabs>
          <w:tab w:val="num" w:pos="2160"/>
        </w:tabs>
        <w:ind w:left="2160" w:hanging="360"/>
      </w:pPr>
      <w:rPr>
        <w:rFonts w:ascii="Times New Roman" w:hAnsi="Times New Roman" w:hint="default"/>
      </w:rPr>
    </w:lvl>
    <w:lvl w:ilvl="3" w:tplc="FD5419F2" w:tentative="1">
      <w:start w:val="1"/>
      <w:numFmt w:val="bullet"/>
      <w:lvlText w:val="•"/>
      <w:lvlJc w:val="left"/>
      <w:pPr>
        <w:tabs>
          <w:tab w:val="num" w:pos="2880"/>
        </w:tabs>
        <w:ind w:left="2880" w:hanging="360"/>
      </w:pPr>
      <w:rPr>
        <w:rFonts w:ascii="Times New Roman" w:hAnsi="Times New Roman" w:hint="default"/>
      </w:rPr>
    </w:lvl>
    <w:lvl w:ilvl="4" w:tplc="DC2618A6" w:tentative="1">
      <w:start w:val="1"/>
      <w:numFmt w:val="bullet"/>
      <w:lvlText w:val="•"/>
      <w:lvlJc w:val="left"/>
      <w:pPr>
        <w:tabs>
          <w:tab w:val="num" w:pos="3600"/>
        </w:tabs>
        <w:ind w:left="3600" w:hanging="360"/>
      </w:pPr>
      <w:rPr>
        <w:rFonts w:ascii="Times New Roman" w:hAnsi="Times New Roman" w:hint="default"/>
      </w:rPr>
    </w:lvl>
    <w:lvl w:ilvl="5" w:tplc="20142B1E" w:tentative="1">
      <w:start w:val="1"/>
      <w:numFmt w:val="bullet"/>
      <w:lvlText w:val="•"/>
      <w:lvlJc w:val="left"/>
      <w:pPr>
        <w:tabs>
          <w:tab w:val="num" w:pos="4320"/>
        </w:tabs>
        <w:ind w:left="4320" w:hanging="360"/>
      </w:pPr>
      <w:rPr>
        <w:rFonts w:ascii="Times New Roman" w:hAnsi="Times New Roman" w:hint="default"/>
      </w:rPr>
    </w:lvl>
    <w:lvl w:ilvl="6" w:tplc="843C7E72" w:tentative="1">
      <w:start w:val="1"/>
      <w:numFmt w:val="bullet"/>
      <w:lvlText w:val="•"/>
      <w:lvlJc w:val="left"/>
      <w:pPr>
        <w:tabs>
          <w:tab w:val="num" w:pos="5040"/>
        </w:tabs>
        <w:ind w:left="5040" w:hanging="360"/>
      </w:pPr>
      <w:rPr>
        <w:rFonts w:ascii="Times New Roman" w:hAnsi="Times New Roman" w:hint="default"/>
      </w:rPr>
    </w:lvl>
    <w:lvl w:ilvl="7" w:tplc="412478A6" w:tentative="1">
      <w:start w:val="1"/>
      <w:numFmt w:val="bullet"/>
      <w:lvlText w:val="•"/>
      <w:lvlJc w:val="left"/>
      <w:pPr>
        <w:tabs>
          <w:tab w:val="num" w:pos="5760"/>
        </w:tabs>
        <w:ind w:left="5760" w:hanging="360"/>
      </w:pPr>
      <w:rPr>
        <w:rFonts w:ascii="Times New Roman" w:hAnsi="Times New Roman" w:hint="default"/>
      </w:rPr>
    </w:lvl>
    <w:lvl w:ilvl="8" w:tplc="D4625A7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15271F"/>
    <w:multiLevelType w:val="multilevel"/>
    <w:tmpl w:val="FF98211E"/>
    <w:lvl w:ilvl="0">
      <w:start w:val="1"/>
      <w:numFmt w:val="decimal"/>
      <w:lvlText w:val="%1."/>
      <w:lvlJc w:val="left"/>
      <w:pPr>
        <w:ind w:left="1080" w:hanging="720"/>
      </w:pPr>
      <w:rPr>
        <w:rFonts w:hint="default"/>
        <w:sz w:val="36"/>
        <w:szCs w:val="36"/>
      </w:rPr>
    </w:lvl>
    <w:lvl w:ilvl="1">
      <w:start w:val="4"/>
      <w:numFmt w:val="decimal"/>
      <w:isLgl/>
      <w:lvlText w:val="%1.%2"/>
      <w:lvlJc w:val="left"/>
      <w:pPr>
        <w:ind w:left="1080" w:hanging="720"/>
      </w:pPr>
      <w:rPr>
        <w:rFonts w:hint="default"/>
        <w:sz w:val="28"/>
        <w:szCs w:val="28"/>
      </w:rPr>
    </w:lvl>
    <w:lvl w:ilvl="2">
      <w:start w:val="1"/>
      <w:numFmt w:val="decimal"/>
      <w:isLgl/>
      <w:lvlText w:val="%1.%2.%3"/>
      <w:lvlJc w:val="left"/>
      <w:pPr>
        <w:ind w:left="1288" w:hanging="720"/>
      </w:pPr>
      <w:rPr>
        <w:rFonts w:hint="default"/>
        <w:b w:val="0"/>
        <w:color w:val="auto"/>
        <w:sz w:val="24"/>
        <w:szCs w:val="24"/>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3CA83EB4"/>
    <w:multiLevelType w:val="hybridMultilevel"/>
    <w:tmpl w:val="7704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073B5F"/>
    <w:multiLevelType w:val="hybridMultilevel"/>
    <w:tmpl w:val="D7DA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581EA3"/>
    <w:multiLevelType w:val="multilevel"/>
    <w:tmpl w:val="F9BAF49C"/>
    <w:lvl w:ilvl="0">
      <w:start w:val="2"/>
      <w:numFmt w:val="decimal"/>
      <w:lvlText w:val="%1."/>
      <w:lvlJc w:val="left"/>
      <w:pPr>
        <w:ind w:left="720" w:hanging="720"/>
      </w:pPr>
      <w:rPr>
        <w:rFonts w:hint="default"/>
        <w:sz w:val="36"/>
        <w:szCs w:val="36"/>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288" w:hanging="720"/>
      </w:pPr>
      <w:rPr>
        <w:rFonts w:hint="default"/>
        <w:b w:val="0"/>
        <w:i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nsid w:val="49DA72FF"/>
    <w:multiLevelType w:val="hybridMultilevel"/>
    <w:tmpl w:val="02FA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026C7B"/>
    <w:multiLevelType w:val="hybridMultilevel"/>
    <w:tmpl w:val="59FCAD56"/>
    <w:lvl w:ilvl="0" w:tplc="1BECA690">
      <w:numFmt w:val="bullet"/>
      <w:lvlText w:val="•"/>
      <w:lvlJc w:val="left"/>
      <w:pPr>
        <w:ind w:left="720" w:hanging="360"/>
      </w:pPr>
      <w:rPr>
        <w:rFonts w:ascii="GillSans-Light" w:eastAsia="Times New Roman" w:hAnsi="GillSans-Light" w:cs="Gill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245E1B"/>
    <w:multiLevelType w:val="hybridMultilevel"/>
    <w:tmpl w:val="E56640C0"/>
    <w:lvl w:ilvl="0" w:tplc="9392CE36">
      <w:start w:val="1"/>
      <w:numFmt w:val="bullet"/>
      <w:lvlText w:val="•"/>
      <w:lvlJc w:val="left"/>
      <w:pPr>
        <w:tabs>
          <w:tab w:val="num" w:pos="720"/>
        </w:tabs>
        <w:ind w:left="720" w:hanging="360"/>
      </w:pPr>
      <w:rPr>
        <w:rFonts w:ascii="Times New Roman" w:hAnsi="Times New Roman" w:hint="default"/>
      </w:rPr>
    </w:lvl>
    <w:lvl w:ilvl="1" w:tplc="8A3818F8" w:tentative="1">
      <w:start w:val="1"/>
      <w:numFmt w:val="bullet"/>
      <w:lvlText w:val="•"/>
      <w:lvlJc w:val="left"/>
      <w:pPr>
        <w:tabs>
          <w:tab w:val="num" w:pos="1440"/>
        </w:tabs>
        <w:ind w:left="1440" w:hanging="360"/>
      </w:pPr>
      <w:rPr>
        <w:rFonts w:ascii="Times New Roman" w:hAnsi="Times New Roman" w:hint="default"/>
      </w:rPr>
    </w:lvl>
    <w:lvl w:ilvl="2" w:tplc="294CAFDA" w:tentative="1">
      <w:start w:val="1"/>
      <w:numFmt w:val="bullet"/>
      <w:lvlText w:val="•"/>
      <w:lvlJc w:val="left"/>
      <w:pPr>
        <w:tabs>
          <w:tab w:val="num" w:pos="2160"/>
        </w:tabs>
        <w:ind w:left="2160" w:hanging="360"/>
      </w:pPr>
      <w:rPr>
        <w:rFonts w:ascii="Times New Roman" w:hAnsi="Times New Roman" w:hint="default"/>
      </w:rPr>
    </w:lvl>
    <w:lvl w:ilvl="3" w:tplc="B1F2077E" w:tentative="1">
      <w:start w:val="1"/>
      <w:numFmt w:val="bullet"/>
      <w:lvlText w:val="•"/>
      <w:lvlJc w:val="left"/>
      <w:pPr>
        <w:tabs>
          <w:tab w:val="num" w:pos="2880"/>
        </w:tabs>
        <w:ind w:left="2880" w:hanging="360"/>
      </w:pPr>
      <w:rPr>
        <w:rFonts w:ascii="Times New Roman" w:hAnsi="Times New Roman" w:hint="default"/>
      </w:rPr>
    </w:lvl>
    <w:lvl w:ilvl="4" w:tplc="CFA0A3CE" w:tentative="1">
      <w:start w:val="1"/>
      <w:numFmt w:val="bullet"/>
      <w:lvlText w:val="•"/>
      <w:lvlJc w:val="left"/>
      <w:pPr>
        <w:tabs>
          <w:tab w:val="num" w:pos="3600"/>
        </w:tabs>
        <w:ind w:left="3600" w:hanging="360"/>
      </w:pPr>
      <w:rPr>
        <w:rFonts w:ascii="Times New Roman" w:hAnsi="Times New Roman" w:hint="default"/>
      </w:rPr>
    </w:lvl>
    <w:lvl w:ilvl="5" w:tplc="7E7CDFA8" w:tentative="1">
      <w:start w:val="1"/>
      <w:numFmt w:val="bullet"/>
      <w:lvlText w:val="•"/>
      <w:lvlJc w:val="left"/>
      <w:pPr>
        <w:tabs>
          <w:tab w:val="num" w:pos="4320"/>
        </w:tabs>
        <w:ind w:left="4320" w:hanging="360"/>
      </w:pPr>
      <w:rPr>
        <w:rFonts w:ascii="Times New Roman" w:hAnsi="Times New Roman" w:hint="default"/>
      </w:rPr>
    </w:lvl>
    <w:lvl w:ilvl="6" w:tplc="D21281DE" w:tentative="1">
      <w:start w:val="1"/>
      <w:numFmt w:val="bullet"/>
      <w:lvlText w:val="•"/>
      <w:lvlJc w:val="left"/>
      <w:pPr>
        <w:tabs>
          <w:tab w:val="num" w:pos="5040"/>
        </w:tabs>
        <w:ind w:left="5040" w:hanging="360"/>
      </w:pPr>
      <w:rPr>
        <w:rFonts w:ascii="Times New Roman" w:hAnsi="Times New Roman" w:hint="default"/>
      </w:rPr>
    </w:lvl>
    <w:lvl w:ilvl="7" w:tplc="A2E4B5FA" w:tentative="1">
      <w:start w:val="1"/>
      <w:numFmt w:val="bullet"/>
      <w:lvlText w:val="•"/>
      <w:lvlJc w:val="left"/>
      <w:pPr>
        <w:tabs>
          <w:tab w:val="num" w:pos="5760"/>
        </w:tabs>
        <w:ind w:left="5760" w:hanging="360"/>
      </w:pPr>
      <w:rPr>
        <w:rFonts w:ascii="Times New Roman" w:hAnsi="Times New Roman" w:hint="default"/>
      </w:rPr>
    </w:lvl>
    <w:lvl w:ilvl="8" w:tplc="AEE2BB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F5B10B4"/>
    <w:multiLevelType w:val="hybridMultilevel"/>
    <w:tmpl w:val="164A72FC"/>
    <w:lvl w:ilvl="0" w:tplc="978AED38">
      <w:start w:val="1"/>
      <w:numFmt w:val="bullet"/>
      <w:lvlText w:val="•"/>
      <w:lvlJc w:val="left"/>
      <w:pPr>
        <w:tabs>
          <w:tab w:val="num" w:pos="720"/>
        </w:tabs>
        <w:ind w:left="720" w:hanging="360"/>
      </w:pPr>
      <w:rPr>
        <w:rFonts w:ascii="Times New Roman" w:hAnsi="Times New Roman" w:hint="default"/>
      </w:rPr>
    </w:lvl>
    <w:lvl w:ilvl="1" w:tplc="1E4499A0" w:tentative="1">
      <w:start w:val="1"/>
      <w:numFmt w:val="bullet"/>
      <w:lvlText w:val="•"/>
      <w:lvlJc w:val="left"/>
      <w:pPr>
        <w:tabs>
          <w:tab w:val="num" w:pos="1440"/>
        </w:tabs>
        <w:ind w:left="1440" w:hanging="360"/>
      </w:pPr>
      <w:rPr>
        <w:rFonts w:ascii="Times New Roman" w:hAnsi="Times New Roman" w:hint="default"/>
      </w:rPr>
    </w:lvl>
    <w:lvl w:ilvl="2" w:tplc="102008A8" w:tentative="1">
      <w:start w:val="1"/>
      <w:numFmt w:val="bullet"/>
      <w:lvlText w:val="•"/>
      <w:lvlJc w:val="left"/>
      <w:pPr>
        <w:tabs>
          <w:tab w:val="num" w:pos="2160"/>
        </w:tabs>
        <w:ind w:left="2160" w:hanging="360"/>
      </w:pPr>
      <w:rPr>
        <w:rFonts w:ascii="Times New Roman" w:hAnsi="Times New Roman" w:hint="default"/>
      </w:rPr>
    </w:lvl>
    <w:lvl w:ilvl="3" w:tplc="68ACFC38" w:tentative="1">
      <w:start w:val="1"/>
      <w:numFmt w:val="bullet"/>
      <w:lvlText w:val="•"/>
      <w:lvlJc w:val="left"/>
      <w:pPr>
        <w:tabs>
          <w:tab w:val="num" w:pos="2880"/>
        </w:tabs>
        <w:ind w:left="2880" w:hanging="360"/>
      </w:pPr>
      <w:rPr>
        <w:rFonts w:ascii="Times New Roman" w:hAnsi="Times New Roman" w:hint="default"/>
      </w:rPr>
    </w:lvl>
    <w:lvl w:ilvl="4" w:tplc="86304720" w:tentative="1">
      <w:start w:val="1"/>
      <w:numFmt w:val="bullet"/>
      <w:lvlText w:val="•"/>
      <w:lvlJc w:val="left"/>
      <w:pPr>
        <w:tabs>
          <w:tab w:val="num" w:pos="3600"/>
        </w:tabs>
        <w:ind w:left="3600" w:hanging="360"/>
      </w:pPr>
      <w:rPr>
        <w:rFonts w:ascii="Times New Roman" w:hAnsi="Times New Roman" w:hint="default"/>
      </w:rPr>
    </w:lvl>
    <w:lvl w:ilvl="5" w:tplc="1D4E8EBA" w:tentative="1">
      <w:start w:val="1"/>
      <w:numFmt w:val="bullet"/>
      <w:lvlText w:val="•"/>
      <w:lvlJc w:val="left"/>
      <w:pPr>
        <w:tabs>
          <w:tab w:val="num" w:pos="4320"/>
        </w:tabs>
        <w:ind w:left="4320" w:hanging="360"/>
      </w:pPr>
      <w:rPr>
        <w:rFonts w:ascii="Times New Roman" w:hAnsi="Times New Roman" w:hint="default"/>
      </w:rPr>
    </w:lvl>
    <w:lvl w:ilvl="6" w:tplc="01765AA6" w:tentative="1">
      <w:start w:val="1"/>
      <w:numFmt w:val="bullet"/>
      <w:lvlText w:val="•"/>
      <w:lvlJc w:val="left"/>
      <w:pPr>
        <w:tabs>
          <w:tab w:val="num" w:pos="5040"/>
        </w:tabs>
        <w:ind w:left="5040" w:hanging="360"/>
      </w:pPr>
      <w:rPr>
        <w:rFonts w:ascii="Times New Roman" w:hAnsi="Times New Roman" w:hint="default"/>
      </w:rPr>
    </w:lvl>
    <w:lvl w:ilvl="7" w:tplc="04188418" w:tentative="1">
      <w:start w:val="1"/>
      <w:numFmt w:val="bullet"/>
      <w:lvlText w:val="•"/>
      <w:lvlJc w:val="left"/>
      <w:pPr>
        <w:tabs>
          <w:tab w:val="num" w:pos="5760"/>
        </w:tabs>
        <w:ind w:left="5760" w:hanging="360"/>
      </w:pPr>
      <w:rPr>
        <w:rFonts w:ascii="Times New Roman" w:hAnsi="Times New Roman" w:hint="default"/>
      </w:rPr>
    </w:lvl>
    <w:lvl w:ilvl="8" w:tplc="1FA8EAD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0F64103"/>
    <w:multiLevelType w:val="hybridMultilevel"/>
    <w:tmpl w:val="A0508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43D6727"/>
    <w:multiLevelType w:val="hybridMultilevel"/>
    <w:tmpl w:val="159E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726496"/>
    <w:multiLevelType w:val="hybridMultilevel"/>
    <w:tmpl w:val="2C587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4D289D"/>
    <w:multiLevelType w:val="hybridMultilevel"/>
    <w:tmpl w:val="80444310"/>
    <w:lvl w:ilvl="0" w:tplc="079EA786">
      <w:start w:val="1"/>
      <w:numFmt w:val="bullet"/>
      <w:lvlText w:val="•"/>
      <w:lvlJc w:val="left"/>
      <w:pPr>
        <w:tabs>
          <w:tab w:val="num" w:pos="720"/>
        </w:tabs>
        <w:ind w:left="720" w:hanging="360"/>
      </w:pPr>
      <w:rPr>
        <w:rFonts w:ascii="Times New Roman" w:hAnsi="Times New Roman" w:hint="default"/>
      </w:rPr>
    </w:lvl>
    <w:lvl w:ilvl="1" w:tplc="64708928" w:tentative="1">
      <w:start w:val="1"/>
      <w:numFmt w:val="bullet"/>
      <w:lvlText w:val="•"/>
      <w:lvlJc w:val="left"/>
      <w:pPr>
        <w:tabs>
          <w:tab w:val="num" w:pos="1440"/>
        </w:tabs>
        <w:ind w:left="1440" w:hanging="360"/>
      </w:pPr>
      <w:rPr>
        <w:rFonts w:ascii="Times New Roman" w:hAnsi="Times New Roman" w:hint="default"/>
      </w:rPr>
    </w:lvl>
    <w:lvl w:ilvl="2" w:tplc="514078E8" w:tentative="1">
      <w:start w:val="1"/>
      <w:numFmt w:val="bullet"/>
      <w:lvlText w:val="•"/>
      <w:lvlJc w:val="left"/>
      <w:pPr>
        <w:tabs>
          <w:tab w:val="num" w:pos="2160"/>
        </w:tabs>
        <w:ind w:left="2160" w:hanging="360"/>
      </w:pPr>
      <w:rPr>
        <w:rFonts w:ascii="Times New Roman" w:hAnsi="Times New Roman" w:hint="default"/>
      </w:rPr>
    </w:lvl>
    <w:lvl w:ilvl="3" w:tplc="C5A28420" w:tentative="1">
      <w:start w:val="1"/>
      <w:numFmt w:val="bullet"/>
      <w:lvlText w:val="•"/>
      <w:lvlJc w:val="left"/>
      <w:pPr>
        <w:tabs>
          <w:tab w:val="num" w:pos="2880"/>
        </w:tabs>
        <w:ind w:left="2880" w:hanging="360"/>
      </w:pPr>
      <w:rPr>
        <w:rFonts w:ascii="Times New Roman" w:hAnsi="Times New Roman" w:hint="default"/>
      </w:rPr>
    </w:lvl>
    <w:lvl w:ilvl="4" w:tplc="2986762A" w:tentative="1">
      <w:start w:val="1"/>
      <w:numFmt w:val="bullet"/>
      <w:lvlText w:val="•"/>
      <w:lvlJc w:val="left"/>
      <w:pPr>
        <w:tabs>
          <w:tab w:val="num" w:pos="3600"/>
        </w:tabs>
        <w:ind w:left="3600" w:hanging="360"/>
      </w:pPr>
      <w:rPr>
        <w:rFonts w:ascii="Times New Roman" w:hAnsi="Times New Roman" w:hint="default"/>
      </w:rPr>
    </w:lvl>
    <w:lvl w:ilvl="5" w:tplc="9390A9FA" w:tentative="1">
      <w:start w:val="1"/>
      <w:numFmt w:val="bullet"/>
      <w:lvlText w:val="•"/>
      <w:lvlJc w:val="left"/>
      <w:pPr>
        <w:tabs>
          <w:tab w:val="num" w:pos="4320"/>
        </w:tabs>
        <w:ind w:left="4320" w:hanging="360"/>
      </w:pPr>
      <w:rPr>
        <w:rFonts w:ascii="Times New Roman" w:hAnsi="Times New Roman" w:hint="default"/>
      </w:rPr>
    </w:lvl>
    <w:lvl w:ilvl="6" w:tplc="88D49CE6" w:tentative="1">
      <w:start w:val="1"/>
      <w:numFmt w:val="bullet"/>
      <w:lvlText w:val="•"/>
      <w:lvlJc w:val="left"/>
      <w:pPr>
        <w:tabs>
          <w:tab w:val="num" w:pos="5040"/>
        </w:tabs>
        <w:ind w:left="5040" w:hanging="360"/>
      </w:pPr>
      <w:rPr>
        <w:rFonts w:ascii="Times New Roman" w:hAnsi="Times New Roman" w:hint="default"/>
      </w:rPr>
    </w:lvl>
    <w:lvl w:ilvl="7" w:tplc="B2F86B6A" w:tentative="1">
      <w:start w:val="1"/>
      <w:numFmt w:val="bullet"/>
      <w:lvlText w:val="•"/>
      <w:lvlJc w:val="left"/>
      <w:pPr>
        <w:tabs>
          <w:tab w:val="num" w:pos="5760"/>
        </w:tabs>
        <w:ind w:left="5760" w:hanging="360"/>
      </w:pPr>
      <w:rPr>
        <w:rFonts w:ascii="Times New Roman" w:hAnsi="Times New Roman" w:hint="default"/>
      </w:rPr>
    </w:lvl>
    <w:lvl w:ilvl="8" w:tplc="4BCC1ED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FF348E"/>
    <w:multiLevelType w:val="hybridMultilevel"/>
    <w:tmpl w:val="0B1EC6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6DEF2A4C"/>
    <w:multiLevelType w:val="hybridMultilevel"/>
    <w:tmpl w:val="BF525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171432"/>
    <w:multiLevelType w:val="hybridMultilevel"/>
    <w:tmpl w:val="F7C0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B45D6F"/>
    <w:multiLevelType w:val="multilevel"/>
    <w:tmpl w:val="2092CF9E"/>
    <w:lvl w:ilvl="0">
      <w:start w:val="1"/>
      <w:numFmt w:val="decimal"/>
      <w:lvlText w:val="%1."/>
      <w:lvlJc w:val="left"/>
      <w:pPr>
        <w:ind w:left="1080" w:hanging="720"/>
      </w:pPr>
      <w:rPr>
        <w:rFonts w:hint="default"/>
        <w:sz w:val="36"/>
        <w:szCs w:val="36"/>
      </w:rPr>
    </w:lvl>
    <w:lvl w:ilvl="1">
      <w:start w:val="4"/>
      <w:numFmt w:val="decimal"/>
      <w:isLgl/>
      <w:lvlText w:val="%1.%2"/>
      <w:lvlJc w:val="left"/>
      <w:pPr>
        <w:ind w:left="1080" w:hanging="720"/>
      </w:pPr>
      <w:rPr>
        <w:rFonts w:hint="default"/>
        <w:sz w:val="28"/>
        <w:szCs w:val="28"/>
      </w:rPr>
    </w:lvl>
    <w:lvl w:ilvl="2">
      <w:start w:val="1"/>
      <w:numFmt w:val="decimal"/>
      <w:isLgl/>
      <w:lvlText w:val="%1.%2.%3"/>
      <w:lvlJc w:val="left"/>
      <w:pPr>
        <w:ind w:left="1288" w:hanging="720"/>
      </w:pPr>
      <w:rPr>
        <w:rFonts w:hint="default"/>
        <w:b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nsid w:val="76266F75"/>
    <w:multiLevelType w:val="hybridMultilevel"/>
    <w:tmpl w:val="4708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5"/>
  </w:num>
  <w:num w:numId="4">
    <w:abstractNumId w:val="24"/>
  </w:num>
  <w:num w:numId="5">
    <w:abstractNumId w:val="7"/>
  </w:num>
  <w:num w:numId="6">
    <w:abstractNumId w:val="13"/>
  </w:num>
  <w:num w:numId="7">
    <w:abstractNumId w:val="1"/>
  </w:num>
  <w:num w:numId="8">
    <w:abstractNumId w:val="16"/>
  </w:num>
  <w:num w:numId="9">
    <w:abstractNumId w:val="11"/>
  </w:num>
  <w:num w:numId="10">
    <w:abstractNumId w:val="14"/>
  </w:num>
  <w:num w:numId="11">
    <w:abstractNumId w:val="2"/>
  </w:num>
  <w:num w:numId="12">
    <w:abstractNumId w:val="20"/>
  </w:num>
  <w:num w:numId="13">
    <w:abstractNumId w:val="4"/>
  </w:num>
  <w:num w:numId="14">
    <w:abstractNumId w:val="23"/>
  </w:num>
  <w:num w:numId="15">
    <w:abstractNumId w:val="25"/>
  </w:num>
  <w:num w:numId="16">
    <w:abstractNumId w:val="12"/>
  </w:num>
  <w:num w:numId="17">
    <w:abstractNumId w:val="27"/>
  </w:num>
  <w:num w:numId="18">
    <w:abstractNumId w:val="0"/>
  </w:num>
  <w:num w:numId="19">
    <w:abstractNumId w:val="8"/>
  </w:num>
  <w:num w:numId="20">
    <w:abstractNumId w:val="15"/>
  </w:num>
  <w:num w:numId="21">
    <w:abstractNumId w:val="19"/>
  </w:num>
  <w:num w:numId="22">
    <w:abstractNumId w:val="22"/>
  </w:num>
  <w:num w:numId="23">
    <w:abstractNumId w:val="6"/>
  </w:num>
  <w:num w:numId="24">
    <w:abstractNumId w:val="10"/>
  </w:num>
  <w:num w:numId="25">
    <w:abstractNumId w:val="18"/>
  </w:num>
  <w:num w:numId="26">
    <w:abstractNumId w:val="9"/>
  </w:num>
  <w:num w:numId="27">
    <w:abstractNumId w:val="3"/>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8E"/>
    <w:rsid w:val="00004FBA"/>
    <w:rsid w:val="00012199"/>
    <w:rsid w:val="00022D13"/>
    <w:rsid w:val="00031125"/>
    <w:rsid w:val="00032963"/>
    <w:rsid w:val="0003365C"/>
    <w:rsid w:val="00037B1C"/>
    <w:rsid w:val="00040230"/>
    <w:rsid w:val="000428E8"/>
    <w:rsid w:val="00043169"/>
    <w:rsid w:val="000441A4"/>
    <w:rsid w:val="00045D30"/>
    <w:rsid w:val="00047297"/>
    <w:rsid w:val="0005059F"/>
    <w:rsid w:val="00056390"/>
    <w:rsid w:val="00056AF9"/>
    <w:rsid w:val="0005754D"/>
    <w:rsid w:val="00064BD8"/>
    <w:rsid w:val="00065EFD"/>
    <w:rsid w:val="00076C0F"/>
    <w:rsid w:val="00080FD0"/>
    <w:rsid w:val="0009220A"/>
    <w:rsid w:val="00093125"/>
    <w:rsid w:val="00093630"/>
    <w:rsid w:val="00095C2F"/>
    <w:rsid w:val="000A0A06"/>
    <w:rsid w:val="000A2E48"/>
    <w:rsid w:val="000B3A87"/>
    <w:rsid w:val="000B6049"/>
    <w:rsid w:val="000C4C68"/>
    <w:rsid w:val="000E2C58"/>
    <w:rsid w:val="000E55E8"/>
    <w:rsid w:val="000F5D5C"/>
    <w:rsid w:val="00110750"/>
    <w:rsid w:val="00111C75"/>
    <w:rsid w:val="00116C59"/>
    <w:rsid w:val="001244BB"/>
    <w:rsid w:val="00124824"/>
    <w:rsid w:val="00126037"/>
    <w:rsid w:val="00126FF9"/>
    <w:rsid w:val="00127192"/>
    <w:rsid w:val="00127367"/>
    <w:rsid w:val="001419D5"/>
    <w:rsid w:val="00142BD0"/>
    <w:rsid w:val="00154F30"/>
    <w:rsid w:val="00157666"/>
    <w:rsid w:val="00162EE0"/>
    <w:rsid w:val="001676CD"/>
    <w:rsid w:val="001736F6"/>
    <w:rsid w:val="00185BC8"/>
    <w:rsid w:val="001863BD"/>
    <w:rsid w:val="0019209F"/>
    <w:rsid w:val="00193FFA"/>
    <w:rsid w:val="001A0249"/>
    <w:rsid w:val="001A4AB7"/>
    <w:rsid w:val="001B1E94"/>
    <w:rsid w:val="001C1333"/>
    <w:rsid w:val="001C2588"/>
    <w:rsid w:val="001C637E"/>
    <w:rsid w:val="001D06C7"/>
    <w:rsid w:val="001D2D59"/>
    <w:rsid w:val="001D6B39"/>
    <w:rsid w:val="001E004D"/>
    <w:rsid w:val="001E409D"/>
    <w:rsid w:val="001E6E94"/>
    <w:rsid w:val="001F3D94"/>
    <w:rsid w:val="0020205B"/>
    <w:rsid w:val="00211090"/>
    <w:rsid w:val="00215368"/>
    <w:rsid w:val="00216AF9"/>
    <w:rsid w:val="002267EF"/>
    <w:rsid w:val="00226A7E"/>
    <w:rsid w:val="00230E36"/>
    <w:rsid w:val="002331CE"/>
    <w:rsid w:val="0023711F"/>
    <w:rsid w:val="002460A0"/>
    <w:rsid w:val="00247793"/>
    <w:rsid w:val="0025017E"/>
    <w:rsid w:val="002502A2"/>
    <w:rsid w:val="002564F3"/>
    <w:rsid w:val="0026092C"/>
    <w:rsid w:val="002611B5"/>
    <w:rsid w:val="00261336"/>
    <w:rsid w:val="0026351C"/>
    <w:rsid w:val="00271B37"/>
    <w:rsid w:val="00277B71"/>
    <w:rsid w:val="00284C9D"/>
    <w:rsid w:val="00295866"/>
    <w:rsid w:val="002A4439"/>
    <w:rsid w:val="002B5AD0"/>
    <w:rsid w:val="002C058C"/>
    <w:rsid w:val="002C1A73"/>
    <w:rsid w:val="002D310A"/>
    <w:rsid w:val="002D70B7"/>
    <w:rsid w:val="002E1634"/>
    <w:rsid w:val="002E1A75"/>
    <w:rsid w:val="002E3AA5"/>
    <w:rsid w:val="002F4B41"/>
    <w:rsid w:val="00301F09"/>
    <w:rsid w:val="003048FA"/>
    <w:rsid w:val="00305E76"/>
    <w:rsid w:val="003107BA"/>
    <w:rsid w:val="00311AD1"/>
    <w:rsid w:val="00314F2C"/>
    <w:rsid w:val="00317AB1"/>
    <w:rsid w:val="003321F3"/>
    <w:rsid w:val="00334B65"/>
    <w:rsid w:val="00335732"/>
    <w:rsid w:val="0034387A"/>
    <w:rsid w:val="00343DBE"/>
    <w:rsid w:val="003446F9"/>
    <w:rsid w:val="00351361"/>
    <w:rsid w:val="00352010"/>
    <w:rsid w:val="0035670D"/>
    <w:rsid w:val="00362F98"/>
    <w:rsid w:val="003705C3"/>
    <w:rsid w:val="003753BB"/>
    <w:rsid w:val="003800EC"/>
    <w:rsid w:val="00380433"/>
    <w:rsid w:val="003A6655"/>
    <w:rsid w:val="003B4A7F"/>
    <w:rsid w:val="003C1407"/>
    <w:rsid w:val="003C1757"/>
    <w:rsid w:val="003C1907"/>
    <w:rsid w:val="003C2E32"/>
    <w:rsid w:val="003C490E"/>
    <w:rsid w:val="003C711E"/>
    <w:rsid w:val="003D4CF6"/>
    <w:rsid w:val="003D6A21"/>
    <w:rsid w:val="0040043E"/>
    <w:rsid w:val="00420596"/>
    <w:rsid w:val="00435403"/>
    <w:rsid w:val="0044104E"/>
    <w:rsid w:val="00452888"/>
    <w:rsid w:val="00455405"/>
    <w:rsid w:val="0045646F"/>
    <w:rsid w:val="004617E8"/>
    <w:rsid w:val="00480861"/>
    <w:rsid w:val="00480E33"/>
    <w:rsid w:val="00482999"/>
    <w:rsid w:val="00486294"/>
    <w:rsid w:val="00493C31"/>
    <w:rsid w:val="004B5787"/>
    <w:rsid w:val="004C24EC"/>
    <w:rsid w:val="004C5038"/>
    <w:rsid w:val="004C5089"/>
    <w:rsid w:val="004D0D04"/>
    <w:rsid w:val="004E20DB"/>
    <w:rsid w:val="004E4BE4"/>
    <w:rsid w:val="004E656A"/>
    <w:rsid w:val="004E6B3F"/>
    <w:rsid w:val="004F0997"/>
    <w:rsid w:val="004F208E"/>
    <w:rsid w:val="00500B68"/>
    <w:rsid w:val="00503B4B"/>
    <w:rsid w:val="00505B9F"/>
    <w:rsid w:val="00512D02"/>
    <w:rsid w:val="00513930"/>
    <w:rsid w:val="00524D5C"/>
    <w:rsid w:val="0053406C"/>
    <w:rsid w:val="00540287"/>
    <w:rsid w:val="00547AEF"/>
    <w:rsid w:val="005511CE"/>
    <w:rsid w:val="00551F7D"/>
    <w:rsid w:val="00554E6E"/>
    <w:rsid w:val="0055612A"/>
    <w:rsid w:val="005603F1"/>
    <w:rsid w:val="00567882"/>
    <w:rsid w:val="005711D2"/>
    <w:rsid w:val="00573615"/>
    <w:rsid w:val="00573640"/>
    <w:rsid w:val="00576623"/>
    <w:rsid w:val="00590152"/>
    <w:rsid w:val="00595911"/>
    <w:rsid w:val="00596AF0"/>
    <w:rsid w:val="00597938"/>
    <w:rsid w:val="005A2BEC"/>
    <w:rsid w:val="005A2EE6"/>
    <w:rsid w:val="005A5EB8"/>
    <w:rsid w:val="005B1C70"/>
    <w:rsid w:val="005B4256"/>
    <w:rsid w:val="005C4833"/>
    <w:rsid w:val="005D5EC0"/>
    <w:rsid w:val="005E30B8"/>
    <w:rsid w:val="005E4BDD"/>
    <w:rsid w:val="005F6BAC"/>
    <w:rsid w:val="00613692"/>
    <w:rsid w:val="00624372"/>
    <w:rsid w:val="00626C7B"/>
    <w:rsid w:val="0063645C"/>
    <w:rsid w:val="00665C58"/>
    <w:rsid w:val="006747D9"/>
    <w:rsid w:val="006802A2"/>
    <w:rsid w:val="00681568"/>
    <w:rsid w:val="006A3AA9"/>
    <w:rsid w:val="006B1C6D"/>
    <w:rsid w:val="006B3FBB"/>
    <w:rsid w:val="006C1E04"/>
    <w:rsid w:val="006C2277"/>
    <w:rsid w:val="006C2349"/>
    <w:rsid w:val="006C3464"/>
    <w:rsid w:val="006C4392"/>
    <w:rsid w:val="006C5156"/>
    <w:rsid w:val="006D3956"/>
    <w:rsid w:val="006E583E"/>
    <w:rsid w:val="006F390C"/>
    <w:rsid w:val="006F3AEE"/>
    <w:rsid w:val="00701B90"/>
    <w:rsid w:val="007044E9"/>
    <w:rsid w:val="00714DE7"/>
    <w:rsid w:val="00714E5C"/>
    <w:rsid w:val="0072096D"/>
    <w:rsid w:val="00734AD7"/>
    <w:rsid w:val="007449FC"/>
    <w:rsid w:val="00745E73"/>
    <w:rsid w:val="00750F07"/>
    <w:rsid w:val="00751792"/>
    <w:rsid w:val="00753EC8"/>
    <w:rsid w:val="00754237"/>
    <w:rsid w:val="00756361"/>
    <w:rsid w:val="0076035A"/>
    <w:rsid w:val="00761DBD"/>
    <w:rsid w:val="00766EB1"/>
    <w:rsid w:val="00777A4F"/>
    <w:rsid w:val="007878AB"/>
    <w:rsid w:val="00790798"/>
    <w:rsid w:val="00796944"/>
    <w:rsid w:val="007B41D4"/>
    <w:rsid w:val="007B6990"/>
    <w:rsid w:val="007C3950"/>
    <w:rsid w:val="007C3D7A"/>
    <w:rsid w:val="007D652C"/>
    <w:rsid w:val="007E16E4"/>
    <w:rsid w:val="007E66A4"/>
    <w:rsid w:val="008007A9"/>
    <w:rsid w:val="00802C9C"/>
    <w:rsid w:val="0080483A"/>
    <w:rsid w:val="00807209"/>
    <w:rsid w:val="00811D37"/>
    <w:rsid w:val="00813186"/>
    <w:rsid w:val="008306FA"/>
    <w:rsid w:val="00834B11"/>
    <w:rsid w:val="00836B47"/>
    <w:rsid w:val="008747CA"/>
    <w:rsid w:val="008759D5"/>
    <w:rsid w:val="00875A5E"/>
    <w:rsid w:val="00880FD8"/>
    <w:rsid w:val="008840C1"/>
    <w:rsid w:val="008927E1"/>
    <w:rsid w:val="008A5E65"/>
    <w:rsid w:val="008B4AE5"/>
    <w:rsid w:val="008C1EAE"/>
    <w:rsid w:val="008C5561"/>
    <w:rsid w:val="008D075E"/>
    <w:rsid w:val="008D1343"/>
    <w:rsid w:val="008D199D"/>
    <w:rsid w:val="008D528E"/>
    <w:rsid w:val="008E18F6"/>
    <w:rsid w:val="008E4724"/>
    <w:rsid w:val="008E6A49"/>
    <w:rsid w:val="008F2A17"/>
    <w:rsid w:val="008F5747"/>
    <w:rsid w:val="00903CA1"/>
    <w:rsid w:val="0090595A"/>
    <w:rsid w:val="00907348"/>
    <w:rsid w:val="0091063F"/>
    <w:rsid w:val="00912F4F"/>
    <w:rsid w:val="00916C75"/>
    <w:rsid w:val="00936C67"/>
    <w:rsid w:val="00942ED9"/>
    <w:rsid w:val="0094393F"/>
    <w:rsid w:val="00956449"/>
    <w:rsid w:val="00960CD9"/>
    <w:rsid w:val="00960D26"/>
    <w:rsid w:val="00982026"/>
    <w:rsid w:val="009838B1"/>
    <w:rsid w:val="00986D59"/>
    <w:rsid w:val="00987526"/>
    <w:rsid w:val="00996D3C"/>
    <w:rsid w:val="009A34D3"/>
    <w:rsid w:val="009C0FEE"/>
    <w:rsid w:val="009C1447"/>
    <w:rsid w:val="009C1E73"/>
    <w:rsid w:val="009C3BA9"/>
    <w:rsid w:val="009D17D7"/>
    <w:rsid w:val="009D260B"/>
    <w:rsid w:val="009F3574"/>
    <w:rsid w:val="009F6E6C"/>
    <w:rsid w:val="00A03BA9"/>
    <w:rsid w:val="00A05099"/>
    <w:rsid w:val="00A14B75"/>
    <w:rsid w:val="00A1587F"/>
    <w:rsid w:val="00A1743F"/>
    <w:rsid w:val="00A2070C"/>
    <w:rsid w:val="00A2677B"/>
    <w:rsid w:val="00A26B95"/>
    <w:rsid w:val="00A36452"/>
    <w:rsid w:val="00A46C8E"/>
    <w:rsid w:val="00A52F36"/>
    <w:rsid w:val="00A55FA0"/>
    <w:rsid w:val="00A61944"/>
    <w:rsid w:val="00A62312"/>
    <w:rsid w:val="00A6267D"/>
    <w:rsid w:val="00A64C36"/>
    <w:rsid w:val="00A72093"/>
    <w:rsid w:val="00A8752D"/>
    <w:rsid w:val="00A87AFE"/>
    <w:rsid w:val="00AA1835"/>
    <w:rsid w:val="00AE022D"/>
    <w:rsid w:val="00AF44DD"/>
    <w:rsid w:val="00B03376"/>
    <w:rsid w:val="00B07E9B"/>
    <w:rsid w:val="00B13F08"/>
    <w:rsid w:val="00B23706"/>
    <w:rsid w:val="00B2640E"/>
    <w:rsid w:val="00B3478E"/>
    <w:rsid w:val="00B53B01"/>
    <w:rsid w:val="00B56EE9"/>
    <w:rsid w:val="00B608A9"/>
    <w:rsid w:val="00B65B8E"/>
    <w:rsid w:val="00B67314"/>
    <w:rsid w:val="00B80A8F"/>
    <w:rsid w:val="00B93B6B"/>
    <w:rsid w:val="00B96D84"/>
    <w:rsid w:val="00B97DAA"/>
    <w:rsid w:val="00BA1983"/>
    <w:rsid w:val="00BA39F0"/>
    <w:rsid w:val="00BA61E7"/>
    <w:rsid w:val="00BB3D46"/>
    <w:rsid w:val="00BC103C"/>
    <w:rsid w:val="00BC2D4B"/>
    <w:rsid w:val="00BC60BF"/>
    <w:rsid w:val="00BD0891"/>
    <w:rsid w:val="00BD1895"/>
    <w:rsid w:val="00BD1FE7"/>
    <w:rsid w:val="00BE3E5E"/>
    <w:rsid w:val="00BE5435"/>
    <w:rsid w:val="00BE6A4C"/>
    <w:rsid w:val="00BF72D7"/>
    <w:rsid w:val="00C107CB"/>
    <w:rsid w:val="00C10F7F"/>
    <w:rsid w:val="00C11C87"/>
    <w:rsid w:val="00C128EB"/>
    <w:rsid w:val="00C136A2"/>
    <w:rsid w:val="00C14C6A"/>
    <w:rsid w:val="00C16E39"/>
    <w:rsid w:val="00C230DE"/>
    <w:rsid w:val="00C30F06"/>
    <w:rsid w:val="00C411F1"/>
    <w:rsid w:val="00C47E10"/>
    <w:rsid w:val="00C667E1"/>
    <w:rsid w:val="00C7392C"/>
    <w:rsid w:val="00C81301"/>
    <w:rsid w:val="00C86B8D"/>
    <w:rsid w:val="00C879CF"/>
    <w:rsid w:val="00CA2E45"/>
    <w:rsid w:val="00CA453B"/>
    <w:rsid w:val="00CA4A48"/>
    <w:rsid w:val="00CB5E0E"/>
    <w:rsid w:val="00CC098D"/>
    <w:rsid w:val="00CC5CE1"/>
    <w:rsid w:val="00CD6730"/>
    <w:rsid w:val="00CD7F78"/>
    <w:rsid w:val="00CE3D49"/>
    <w:rsid w:val="00CF0273"/>
    <w:rsid w:val="00CF5DD8"/>
    <w:rsid w:val="00D066C1"/>
    <w:rsid w:val="00D073C2"/>
    <w:rsid w:val="00D1491F"/>
    <w:rsid w:val="00D17225"/>
    <w:rsid w:val="00D25E1A"/>
    <w:rsid w:val="00D35791"/>
    <w:rsid w:val="00D37512"/>
    <w:rsid w:val="00D42C65"/>
    <w:rsid w:val="00D60305"/>
    <w:rsid w:val="00D65AA7"/>
    <w:rsid w:val="00D830FE"/>
    <w:rsid w:val="00D86CE2"/>
    <w:rsid w:val="00D871B3"/>
    <w:rsid w:val="00D9307D"/>
    <w:rsid w:val="00DE14C7"/>
    <w:rsid w:val="00DE225D"/>
    <w:rsid w:val="00DE2BC8"/>
    <w:rsid w:val="00DF2FE0"/>
    <w:rsid w:val="00DF6C93"/>
    <w:rsid w:val="00E03625"/>
    <w:rsid w:val="00E07BAF"/>
    <w:rsid w:val="00E14CB2"/>
    <w:rsid w:val="00E21C83"/>
    <w:rsid w:val="00E3276D"/>
    <w:rsid w:val="00E41BF3"/>
    <w:rsid w:val="00E45815"/>
    <w:rsid w:val="00E46C6F"/>
    <w:rsid w:val="00E5279C"/>
    <w:rsid w:val="00E54893"/>
    <w:rsid w:val="00E666A4"/>
    <w:rsid w:val="00E82663"/>
    <w:rsid w:val="00E8533D"/>
    <w:rsid w:val="00E87BEF"/>
    <w:rsid w:val="00E973E2"/>
    <w:rsid w:val="00EB11D2"/>
    <w:rsid w:val="00EB196F"/>
    <w:rsid w:val="00EB48D7"/>
    <w:rsid w:val="00EB5415"/>
    <w:rsid w:val="00EC2A3E"/>
    <w:rsid w:val="00EC3343"/>
    <w:rsid w:val="00EC5FF1"/>
    <w:rsid w:val="00ED4712"/>
    <w:rsid w:val="00ED6F16"/>
    <w:rsid w:val="00EF2F91"/>
    <w:rsid w:val="00EF762C"/>
    <w:rsid w:val="00F00BA4"/>
    <w:rsid w:val="00F01F13"/>
    <w:rsid w:val="00F10842"/>
    <w:rsid w:val="00F12627"/>
    <w:rsid w:val="00F1310D"/>
    <w:rsid w:val="00F16374"/>
    <w:rsid w:val="00F2329F"/>
    <w:rsid w:val="00F2417C"/>
    <w:rsid w:val="00F31168"/>
    <w:rsid w:val="00F34A56"/>
    <w:rsid w:val="00F4304A"/>
    <w:rsid w:val="00F51D94"/>
    <w:rsid w:val="00F52841"/>
    <w:rsid w:val="00F53943"/>
    <w:rsid w:val="00F60084"/>
    <w:rsid w:val="00F617FA"/>
    <w:rsid w:val="00F61B71"/>
    <w:rsid w:val="00F63E1F"/>
    <w:rsid w:val="00F72D3D"/>
    <w:rsid w:val="00F74D54"/>
    <w:rsid w:val="00F75994"/>
    <w:rsid w:val="00F75E58"/>
    <w:rsid w:val="00F87075"/>
    <w:rsid w:val="00F96993"/>
    <w:rsid w:val="00FA078F"/>
    <w:rsid w:val="00FA21D2"/>
    <w:rsid w:val="00FA79BC"/>
    <w:rsid w:val="00FB138E"/>
    <w:rsid w:val="00FB4D9B"/>
    <w:rsid w:val="00FB75BB"/>
    <w:rsid w:val="00FC0CD2"/>
    <w:rsid w:val="00FC11F2"/>
    <w:rsid w:val="00FC6416"/>
    <w:rsid w:val="00FC66E6"/>
    <w:rsid w:val="00FD6527"/>
    <w:rsid w:val="00FE198F"/>
    <w:rsid w:val="00FE29CC"/>
    <w:rsid w:val="00FF4DBF"/>
    <w:rsid w:val="00FF5E70"/>
    <w:rsid w:val="00FF7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1"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8E"/>
    <w:rPr>
      <w:rFonts w:ascii="Arial" w:hAnsi="Arial"/>
      <w:sz w:val="22"/>
      <w:szCs w:val="24"/>
    </w:rPr>
  </w:style>
  <w:style w:type="paragraph" w:styleId="Heading7">
    <w:name w:val="heading 7"/>
    <w:basedOn w:val="Normal"/>
    <w:link w:val="Heading7Char"/>
    <w:uiPriority w:val="1"/>
    <w:qFormat/>
    <w:rsid w:val="00230E36"/>
    <w:pPr>
      <w:widowControl w:val="0"/>
      <w:ind w:left="423"/>
      <w:outlineLvl w:val="6"/>
    </w:pPr>
    <w:rPr>
      <w:rFonts w:eastAsia="Arial"/>
      <w:b/>
      <w:bCs/>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478E"/>
    <w:pPr>
      <w:tabs>
        <w:tab w:val="center" w:pos="4153"/>
        <w:tab w:val="right" w:pos="8306"/>
      </w:tabs>
    </w:pPr>
  </w:style>
  <w:style w:type="paragraph" w:styleId="Footer">
    <w:name w:val="footer"/>
    <w:basedOn w:val="Normal"/>
    <w:link w:val="FooterChar"/>
    <w:uiPriority w:val="99"/>
    <w:rsid w:val="00B3478E"/>
    <w:pPr>
      <w:tabs>
        <w:tab w:val="center" w:pos="4153"/>
        <w:tab w:val="right" w:pos="8306"/>
      </w:tabs>
    </w:pPr>
  </w:style>
  <w:style w:type="character" w:styleId="PageNumber">
    <w:name w:val="page number"/>
    <w:basedOn w:val="DefaultParagraphFont"/>
    <w:rsid w:val="0005754D"/>
  </w:style>
  <w:style w:type="character" w:customStyle="1" w:styleId="FooterChar">
    <w:name w:val="Footer Char"/>
    <w:link w:val="Footer"/>
    <w:uiPriority w:val="99"/>
    <w:rsid w:val="00045D30"/>
    <w:rPr>
      <w:rFonts w:ascii="Arial" w:hAnsi="Arial"/>
      <w:sz w:val="22"/>
      <w:szCs w:val="24"/>
    </w:rPr>
  </w:style>
  <w:style w:type="paragraph" w:styleId="FootnoteText">
    <w:name w:val="footnote text"/>
    <w:basedOn w:val="Normal"/>
    <w:link w:val="FootnoteTextChar"/>
    <w:uiPriority w:val="99"/>
    <w:rsid w:val="00573640"/>
    <w:rPr>
      <w:sz w:val="20"/>
      <w:szCs w:val="20"/>
    </w:rPr>
  </w:style>
  <w:style w:type="character" w:customStyle="1" w:styleId="FootnoteTextChar">
    <w:name w:val="Footnote Text Char"/>
    <w:link w:val="FootnoteText"/>
    <w:uiPriority w:val="99"/>
    <w:rsid w:val="00573640"/>
    <w:rPr>
      <w:rFonts w:ascii="Arial" w:hAnsi="Arial"/>
    </w:rPr>
  </w:style>
  <w:style w:type="character" w:styleId="FootnoteReference">
    <w:name w:val="footnote reference"/>
    <w:uiPriority w:val="99"/>
    <w:rsid w:val="00573640"/>
    <w:rPr>
      <w:vertAlign w:val="superscript"/>
    </w:rPr>
  </w:style>
  <w:style w:type="character" w:styleId="CommentReference">
    <w:name w:val="annotation reference"/>
    <w:semiHidden/>
    <w:rsid w:val="00E973E2"/>
    <w:rPr>
      <w:sz w:val="16"/>
      <w:szCs w:val="16"/>
    </w:rPr>
  </w:style>
  <w:style w:type="paragraph" w:styleId="CommentText">
    <w:name w:val="annotation text"/>
    <w:basedOn w:val="Normal"/>
    <w:semiHidden/>
    <w:rsid w:val="00E973E2"/>
    <w:rPr>
      <w:sz w:val="20"/>
      <w:szCs w:val="20"/>
    </w:rPr>
  </w:style>
  <w:style w:type="paragraph" w:styleId="CommentSubject">
    <w:name w:val="annotation subject"/>
    <w:basedOn w:val="CommentText"/>
    <w:next w:val="CommentText"/>
    <w:semiHidden/>
    <w:rsid w:val="00E973E2"/>
    <w:rPr>
      <w:b/>
      <w:bCs/>
    </w:rPr>
  </w:style>
  <w:style w:type="paragraph" w:styleId="BalloonText">
    <w:name w:val="Balloon Text"/>
    <w:basedOn w:val="Normal"/>
    <w:semiHidden/>
    <w:rsid w:val="00E973E2"/>
    <w:rPr>
      <w:rFonts w:ascii="Tahoma" w:hAnsi="Tahoma" w:cs="Tahoma"/>
      <w:sz w:val="16"/>
      <w:szCs w:val="16"/>
    </w:rPr>
  </w:style>
  <w:style w:type="paragraph" w:customStyle="1" w:styleId="Default">
    <w:name w:val="Default"/>
    <w:rsid w:val="001F3D94"/>
    <w:pPr>
      <w:autoSpaceDE w:val="0"/>
      <w:autoSpaceDN w:val="0"/>
      <w:adjustRightInd w:val="0"/>
    </w:pPr>
    <w:rPr>
      <w:rFonts w:ascii="Cambria" w:hAnsi="Cambria" w:cs="Cambria"/>
      <w:color w:val="000000"/>
      <w:sz w:val="24"/>
      <w:szCs w:val="24"/>
    </w:rPr>
  </w:style>
  <w:style w:type="paragraph" w:styleId="DocumentMap">
    <w:name w:val="Document Map"/>
    <w:basedOn w:val="Normal"/>
    <w:semiHidden/>
    <w:rsid w:val="00CF0273"/>
    <w:pPr>
      <w:shd w:val="clear" w:color="auto" w:fill="000080"/>
    </w:pPr>
    <w:rPr>
      <w:rFonts w:ascii="Tahoma" w:hAnsi="Tahoma" w:cs="Tahoma"/>
      <w:sz w:val="20"/>
      <w:szCs w:val="20"/>
    </w:rPr>
  </w:style>
  <w:style w:type="paragraph" w:styleId="ListParagraph">
    <w:name w:val="List Paragraph"/>
    <w:basedOn w:val="Normal"/>
    <w:link w:val="ListParagraphChar"/>
    <w:uiPriority w:val="34"/>
    <w:qFormat/>
    <w:rsid w:val="006C4392"/>
    <w:pPr>
      <w:ind w:left="720"/>
    </w:pPr>
  </w:style>
  <w:style w:type="character" w:customStyle="1" w:styleId="Heading7Char">
    <w:name w:val="Heading 7 Char"/>
    <w:link w:val="Heading7"/>
    <w:uiPriority w:val="1"/>
    <w:rsid w:val="00230E36"/>
    <w:rPr>
      <w:rFonts w:ascii="Arial" w:eastAsia="Arial" w:hAnsi="Arial"/>
      <w:b/>
      <w:bCs/>
      <w:i/>
      <w:sz w:val="24"/>
      <w:szCs w:val="24"/>
      <w:lang w:eastAsia="en-US"/>
    </w:rPr>
  </w:style>
  <w:style w:type="paragraph" w:styleId="BodyText">
    <w:name w:val="Body Text"/>
    <w:basedOn w:val="Normal"/>
    <w:link w:val="BodyTextChar"/>
    <w:uiPriority w:val="1"/>
    <w:qFormat/>
    <w:rsid w:val="00230E36"/>
    <w:pPr>
      <w:widowControl w:val="0"/>
      <w:ind w:left="140"/>
    </w:pPr>
    <w:rPr>
      <w:rFonts w:eastAsia="Arial"/>
      <w:sz w:val="24"/>
      <w:lang w:eastAsia="en-US"/>
    </w:rPr>
  </w:style>
  <w:style w:type="character" w:customStyle="1" w:styleId="BodyTextChar">
    <w:name w:val="Body Text Char"/>
    <w:link w:val="BodyText"/>
    <w:uiPriority w:val="1"/>
    <w:rsid w:val="00230E36"/>
    <w:rPr>
      <w:rFonts w:ascii="Arial" w:eastAsia="Arial" w:hAnsi="Arial"/>
      <w:sz w:val="24"/>
      <w:szCs w:val="24"/>
      <w:lang w:eastAsia="en-US"/>
    </w:rPr>
  </w:style>
  <w:style w:type="paragraph" w:customStyle="1" w:styleId="xmsonormal">
    <w:name w:val="x_msonormal"/>
    <w:basedOn w:val="Normal"/>
    <w:rsid w:val="002502A2"/>
    <w:pPr>
      <w:spacing w:before="100" w:beforeAutospacing="1" w:after="100" w:afterAutospacing="1"/>
    </w:pPr>
    <w:rPr>
      <w:rFonts w:ascii="Times New Roman" w:hAnsi="Times New Roman"/>
      <w:sz w:val="24"/>
    </w:rPr>
  </w:style>
  <w:style w:type="paragraph" w:customStyle="1" w:styleId="xmsolistparagraph">
    <w:name w:val="x_msolistparagraph"/>
    <w:basedOn w:val="Normal"/>
    <w:rsid w:val="002502A2"/>
    <w:pPr>
      <w:spacing w:before="100" w:beforeAutospacing="1" w:after="100" w:afterAutospacing="1"/>
    </w:pPr>
    <w:rPr>
      <w:rFonts w:ascii="Times New Roman" w:hAnsi="Times New Roman"/>
      <w:sz w:val="24"/>
    </w:rPr>
  </w:style>
  <w:style w:type="table" w:styleId="TableGrid">
    <w:name w:val="Table Grid"/>
    <w:basedOn w:val="TableNormal"/>
    <w:uiPriority w:val="59"/>
    <w:rsid w:val="006F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747CA"/>
    <w:pPr>
      <w:spacing w:after="120" w:line="480" w:lineRule="auto"/>
    </w:pPr>
  </w:style>
  <w:style w:type="character" w:customStyle="1" w:styleId="BodyText2Char">
    <w:name w:val="Body Text 2 Char"/>
    <w:basedOn w:val="DefaultParagraphFont"/>
    <w:link w:val="BodyText2"/>
    <w:rsid w:val="008747CA"/>
    <w:rPr>
      <w:rFonts w:ascii="Arial" w:hAnsi="Arial"/>
      <w:sz w:val="22"/>
      <w:szCs w:val="24"/>
    </w:rPr>
  </w:style>
  <w:style w:type="character" w:styleId="LineNumber">
    <w:name w:val="line number"/>
    <w:basedOn w:val="DefaultParagraphFont"/>
    <w:rsid w:val="008747CA"/>
  </w:style>
  <w:style w:type="character" w:customStyle="1" w:styleId="ListParagraphChar">
    <w:name w:val="List Paragraph Char"/>
    <w:link w:val="ListParagraph"/>
    <w:uiPriority w:val="34"/>
    <w:locked/>
    <w:rsid w:val="006F390C"/>
    <w:rPr>
      <w:rFonts w:ascii="Arial" w:hAnsi="Arial"/>
      <w:sz w:val="22"/>
      <w:szCs w:val="24"/>
    </w:rPr>
  </w:style>
  <w:style w:type="character" w:styleId="Hyperlink">
    <w:name w:val="Hyperlink"/>
    <w:basedOn w:val="DefaultParagraphFont"/>
    <w:uiPriority w:val="99"/>
    <w:unhideWhenUsed/>
    <w:rsid w:val="00FE198F"/>
    <w:rPr>
      <w:color w:val="410082" w:themeColor="hyperlink"/>
      <w:u w:val="single"/>
    </w:rPr>
  </w:style>
  <w:style w:type="table" w:styleId="MediumGrid2-Accent4">
    <w:name w:val="Medium Grid 2 Accent 4"/>
    <w:basedOn w:val="TableNormal"/>
    <w:uiPriority w:val="68"/>
    <w:rsid w:val="004C5038"/>
    <w:rPr>
      <w:rFonts w:asciiTheme="majorHAnsi" w:eastAsiaTheme="majorEastAsia" w:hAnsiTheme="majorHAnsi" w:cstheme="majorBidi"/>
      <w:color w:val="000000" w:themeColor="text1"/>
    </w:r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insideH w:val="single" w:sz="8" w:space="0" w:color="6585CF" w:themeColor="accent4"/>
        <w:insideV w:val="single" w:sz="8" w:space="0" w:color="6585CF" w:themeColor="accent4"/>
      </w:tblBorders>
    </w:tblPr>
    <w:tcPr>
      <w:shd w:val="clear" w:color="auto" w:fill="D8E0F3" w:themeFill="accent4" w:themeFillTint="3F"/>
    </w:tcPr>
    <w:tblStylePr w:type="firstRow">
      <w:rPr>
        <w:b/>
        <w:bCs/>
        <w:color w:val="000000" w:themeColor="text1"/>
      </w:rPr>
      <w:tblPr/>
      <w:tcPr>
        <w:shd w:val="clear" w:color="auto" w:fill="EFF2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6F5" w:themeFill="accent4" w:themeFillTint="33"/>
      </w:tcPr>
    </w:tblStylePr>
    <w:tblStylePr w:type="band1Vert">
      <w:tblPr/>
      <w:tcPr>
        <w:shd w:val="clear" w:color="auto" w:fill="B2C1E7" w:themeFill="accent4" w:themeFillTint="7F"/>
      </w:tcPr>
    </w:tblStylePr>
    <w:tblStylePr w:type="band1Horz">
      <w:tblPr/>
      <w:tcPr>
        <w:tcBorders>
          <w:insideH w:val="single" w:sz="6" w:space="0" w:color="6585CF" w:themeColor="accent4"/>
          <w:insideV w:val="single" w:sz="6" w:space="0" w:color="6585CF" w:themeColor="accent4"/>
        </w:tcBorders>
        <w:shd w:val="clear" w:color="auto" w:fill="B2C1E7" w:themeFill="accent4" w:themeFillTint="7F"/>
      </w:tcPr>
    </w:tblStylePr>
    <w:tblStylePr w:type="nwCell">
      <w:tblPr/>
      <w:tcPr>
        <w:shd w:val="clear" w:color="auto" w:fill="FFFFFF" w:themeFill="background1"/>
      </w:tcPr>
    </w:tblStylePr>
  </w:style>
  <w:style w:type="character" w:styleId="Strong">
    <w:name w:val="Strong"/>
    <w:basedOn w:val="DefaultParagraphFont"/>
    <w:uiPriority w:val="22"/>
    <w:qFormat/>
    <w:rsid w:val="004C5038"/>
    <w:rPr>
      <w:b/>
      <w:bCs/>
    </w:rPr>
  </w:style>
  <w:style w:type="paragraph" w:styleId="NormalWeb">
    <w:name w:val="Normal (Web)"/>
    <w:basedOn w:val="Normal"/>
    <w:uiPriority w:val="99"/>
    <w:unhideWhenUsed/>
    <w:rsid w:val="000441A4"/>
    <w:pPr>
      <w:spacing w:before="100" w:beforeAutospacing="1" w:after="100" w:afterAutospacing="1"/>
    </w:pPr>
    <w:rPr>
      <w:rFonts w:ascii="Times New Roman" w:hAnsi="Times New Roman"/>
      <w:sz w:val="24"/>
    </w:rPr>
  </w:style>
  <w:style w:type="table" w:styleId="LightList-Accent1">
    <w:name w:val="Light List Accent 1"/>
    <w:basedOn w:val="TableNormal"/>
    <w:uiPriority w:val="61"/>
    <w:rsid w:val="00E41BF3"/>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tblBorders>
    </w:tblPr>
    <w:tblStylePr w:type="firstRow">
      <w:pPr>
        <w:spacing w:before="0" w:after="0" w:line="240" w:lineRule="auto"/>
      </w:pPr>
      <w:rPr>
        <w:b/>
        <w:bCs/>
        <w:color w:val="FFFFFF" w:themeColor="background1"/>
      </w:rPr>
      <w:tblPr/>
      <w:tcPr>
        <w:shd w:val="clear" w:color="auto" w:fill="CEB966" w:themeFill="accent1"/>
      </w:tcPr>
    </w:tblStylePr>
    <w:tblStylePr w:type="lastRow">
      <w:pPr>
        <w:spacing w:before="0" w:after="0" w:line="240" w:lineRule="auto"/>
      </w:pPr>
      <w:rPr>
        <w:b/>
        <w:bCs/>
      </w:rPr>
      <w:tblPr/>
      <w:tcPr>
        <w:tcBorders>
          <w:top w:val="double" w:sz="6" w:space="0" w:color="CEB966" w:themeColor="accent1"/>
          <w:left w:val="single" w:sz="8" w:space="0" w:color="CEB966" w:themeColor="accent1"/>
          <w:bottom w:val="single" w:sz="8" w:space="0" w:color="CEB966" w:themeColor="accent1"/>
          <w:right w:val="single" w:sz="8" w:space="0" w:color="CEB966" w:themeColor="accent1"/>
        </w:tcBorders>
      </w:tcPr>
    </w:tblStylePr>
    <w:tblStylePr w:type="firstCol">
      <w:rPr>
        <w:b/>
        <w:bCs/>
      </w:rPr>
    </w:tblStylePr>
    <w:tblStylePr w:type="lastCol">
      <w:rPr>
        <w:b/>
        <w:bCs/>
      </w:rPr>
    </w:tblStylePr>
    <w:tblStylePr w:type="band1Vert">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tblStylePr w:type="band1Horz">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style>
  <w:style w:type="paragraph" w:styleId="Caption">
    <w:name w:val="caption"/>
    <w:basedOn w:val="Normal"/>
    <w:next w:val="Normal"/>
    <w:unhideWhenUsed/>
    <w:qFormat/>
    <w:rsid w:val="00A03BA9"/>
    <w:pPr>
      <w:spacing w:after="200"/>
    </w:pPr>
    <w:rPr>
      <w:b/>
      <w:bCs/>
      <w:color w:val="CEB966" w:themeColor="accent1"/>
      <w:sz w:val="18"/>
      <w:szCs w:val="18"/>
    </w:rPr>
  </w:style>
  <w:style w:type="character" w:customStyle="1" w:styleId="tgc">
    <w:name w:val="_tgc"/>
    <w:basedOn w:val="DefaultParagraphFont"/>
    <w:rsid w:val="00420596"/>
  </w:style>
  <w:style w:type="character" w:customStyle="1" w:styleId="A4">
    <w:name w:val="A4"/>
    <w:uiPriority w:val="99"/>
    <w:rsid w:val="004D0D04"/>
    <w:rPr>
      <w:rFonts w:cs="FS Me"/>
      <w:color w:val="000000"/>
    </w:rPr>
  </w:style>
  <w:style w:type="paragraph" w:customStyle="1" w:styleId="Pa6">
    <w:name w:val="Pa6"/>
    <w:basedOn w:val="Default"/>
    <w:next w:val="Default"/>
    <w:uiPriority w:val="99"/>
    <w:rsid w:val="004D0D04"/>
    <w:pPr>
      <w:spacing w:line="221" w:lineRule="atLeast"/>
    </w:pPr>
    <w:rPr>
      <w:rFonts w:ascii="FS Me" w:hAnsi="FS Me"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1"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8E"/>
    <w:rPr>
      <w:rFonts w:ascii="Arial" w:hAnsi="Arial"/>
      <w:sz w:val="22"/>
      <w:szCs w:val="24"/>
    </w:rPr>
  </w:style>
  <w:style w:type="paragraph" w:styleId="Heading7">
    <w:name w:val="heading 7"/>
    <w:basedOn w:val="Normal"/>
    <w:link w:val="Heading7Char"/>
    <w:uiPriority w:val="1"/>
    <w:qFormat/>
    <w:rsid w:val="00230E36"/>
    <w:pPr>
      <w:widowControl w:val="0"/>
      <w:ind w:left="423"/>
      <w:outlineLvl w:val="6"/>
    </w:pPr>
    <w:rPr>
      <w:rFonts w:eastAsia="Arial"/>
      <w:b/>
      <w:bCs/>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478E"/>
    <w:pPr>
      <w:tabs>
        <w:tab w:val="center" w:pos="4153"/>
        <w:tab w:val="right" w:pos="8306"/>
      </w:tabs>
    </w:pPr>
  </w:style>
  <w:style w:type="paragraph" w:styleId="Footer">
    <w:name w:val="footer"/>
    <w:basedOn w:val="Normal"/>
    <w:link w:val="FooterChar"/>
    <w:uiPriority w:val="99"/>
    <w:rsid w:val="00B3478E"/>
    <w:pPr>
      <w:tabs>
        <w:tab w:val="center" w:pos="4153"/>
        <w:tab w:val="right" w:pos="8306"/>
      </w:tabs>
    </w:pPr>
  </w:style>
  <w:style w:type="character" w:styleId="PageNumber">
    <w:name w:val="page number"/>
    <w:basedOn w:val="DefaultParagraphFont"/>
    <w:rsid w:val="0005754D"/>
  </w:style>
  <w:style w:type="character" w:customStyle="1" w:styleId="FooterChar">
    <w:name w:val="Footer Char"/>
    <w:link w:val="Footer"/>
    <w:uiPriority w:val="99"/>
    <w:rsid w:val="00045D30"/>
    <w:rPr>
      <w:rFonts w:ascii="Arial" w:hAnsi="Arial"/>
      <w:sz w:val="22"/>
      <w:szCs w:val="24"/>
    </w:rPr>
  </w:style>
  <w:style w:type="paragraph" w:styleId="FootnoteText">
    <w:name w:val="footnote text"/>
    <w:basedOn w:val="Normal"/>
    <w:link w:val="FootnoteTextChar"/>
    <w:uiPriority w:val="99"/>
    <w:rsid w:val="00573640"/>
    <w:rPr>
      <w:sz w:val="20"/>
      <w:szCs w:val="20"/>
    </w:rPr>
  </w:style>
  <w:style w:type="character" w:customStyle="1" w:styleId="FootnoteTextChar">
    <w:name w:val="Footnote Text Char"/>
    <w:link w:val="FootnoteText"/>
    <w:uiPriority w:val="99"/>
    <w:rsid w:val="00573640"/>
    <w:rPr>
      <w:rFonts w:ascii="Arial" w:hAnsi="Arial"/>
    </w:rPr>
  </w:style>
  <w:style w:type="character" w:styleId="FootnoteReference">
    <w:name w:val="footnote reference"/>
    <w:uiPriority w:val="99"/>
    <w:rsid w:val="00573640"/>
    <w:rPr>
      <w:vertAlign w:val="superscript"/>
    </w:rPr>
  </w:style>
  <w:style w:type="character" w:styleId="CommentReference">
    <w:name w:val="annotation reference"/>
    <w:semiHidden/>
    <w:rsid w:val="00E973E2"/>
    <w:rPr>
      <w:sz w:val="16"/>
      <w:szCs w:val="16"/>
    </w:rPr>
  </w:style>
  <w:style w:type="paragraph" w:styleId="CommentText">
    <w:name w:val="annotation text"/>
    <w:basedOn w:val="Normal"/>
    <w:semiHidden/>
    <w:rsid w:val="00E973E2"/>
    <w:rPr>
      <w:sz w:val="20"/>
      <w:szCs w:val="20"/>
    </w:rPr>
  </w:style>
  <w:style w:type="paragraph" w:styleId="CommentSubject">
    <w:name w:val="annotation subject"/>
    <w:basedOn w:val="CommentText"/>
    <w:next w:val="CommentText"/>
    <w:semiHidden/>
    <w:rsid w:val="00E973E2"/>
    <w:rPr>
      <w:b/>
      <w:bCs/>
    </w:rPr>
  </w:style>
  <w:style w:type="paragraph" w:styleId="BalloonText">
    <w:name w:val="Balloon Text"/>
    <w:basedOn w:val="Normal"/>
    <w:semiHidden/>
    <w:rsid w:val="00E973E2"/>
    <w:rPr>
      <w:rFonts w:ascii="Tahoma" w:hAnsi="Tahoma" w:cs="Tahoma"/>
      <w:sz w:val="16"/>
      <w:szCs w:val="16"/>
    </w:rPr>
  </w:style>
  <w:style w:type="paragraph" w:customStyle="1" w:styleId="Default">
    <w:name w:val="Default"/>
    <w:rsid w:val="001F3D94"/>
    <w:pPr>
      <w:autoSpaceDE w:val="0"/>
      <w:autoSpaceDN w:val="0"/>
      <w:adjustRightInd w:val="0"/>
    </w:pPr>
    <w:rPr>
      <w:rFonts w:ascii="Cambria" w:hAnsi="Cambria" w:cs="Cambria"/>
      <w:color w:val="000000"/>
      <w:sz w:val="24"/>
      <w:szCs w:val="24"/>
    </w:rPr>
  </w:style>
  <w:style w:type="paragraph" w:styleId="DocumentMap">
    <w:name w:val="Document Map"/>
    <w:basedOn w:val="Normal"/>
    <w:semiHidden/>
    <w:rsid w:val="00CF0273"/>
    <w:pPr>
      <w:shd w:val="clear" w:color="auto" w:fill="000080"/>
    </w:pPr>
    <w:rPr>
      <w:rFonts w:ascii="Tahoma" w:hAnsi="Tahoma" w:cs="Tahoma"/>
      <w:sz w:val="20"/>
      <w:szCs w:val="20"/>
    </w:rPr>
  </w:style>
  <w:style w:type="paragraph" w:styleId="ListParagraph">
    <w:name w:val="List Paragraph"/>
    <w:basedOn w:val="Normal"/>
    <w:link w:val="ListParagraphChar"/>
    <w:uiPriority w:val="34"/>
    <w:qFormat/>
    <w:rsid w:val="006C4392"/>
    <w:pPr>
      <w:ind w:left="720"/>
    </w:pPr>
  </w:style>
  <w:style w:type="character" w:customStyle="1" w:styleId="Heading7Char">
    <w:name w:val="Heading 7 Char"/>
    <w:link w:val="Heading7"/>
    <w:uiPriority w:val="1"/>
    <w:rsid w:val="00230E36"/>
    <w:rPr>
      <w:rFonts w:ascii="Arial" w:eastAsia="Arial" w:hAnsi="Arial"/>
      <w:b/>
      <w:bCs/>
      <w:i/>
      <w:sz w:val="24"/>
      <w:szCs w:val="24"/>
      <w:lang w:eastAsia="en-US"/>
    </w:rPr>
  </w:style>
  <w:style w:type="paragraph" w:styleId="BodyText">
    <w:name w:val="Body Text"/>
    <w:basedOn w:val="Normal"/>
    <w:link w:val="BodyTextChar"/>
    <w:uiPriority w:val="1"/>
    <w:qFormat/>
    <w:rsid w:val="00230E36"/>
    <w:pPr>
      <w:widowControl w:val="0"/>
      <w:ind w:left="140"/>
    </w:pPr>
    <w:rPr>
      <w:rFonts w:eastAsia="Arial"/>
      <w:sz w:val="24"/>
      <w:lang w:eastAsia="en-US"/>
    </w:rPr>
  </w:style>
  <w:style w:type="character" w:customStyle="1" w:styleId="BodyTextChar">
    <w:name w:val="Body Text Char"/>
    <w:link w:val="BodyText"/>
    <w:uiPriority w:val="1"/>
    <w:rsid w:val="00230E36"/>
    <w:rPr>
      <w:rFonts w:ascii="Arial" w:eastAsia="Arial" w:hAnsi="Arial"/>
      <w:sz w:val="24"/>
      <w:szCs w:val="24"/>
      <w:lang w:eastAsia="en-US"/>
    </w:rPr>
  </w:style>
  <w:style w:type="paragraph" w:customStyle="1" w:styleId="xmsonormal">
    <w:name w:val="x_msonormal"/>
    <w:basedOn w:val="Normal"/>
    <w:rsid w:val="002502A2"/>
    <w:pPr>
      <w:spacing w:before="100" w:beforeAutospacing="1" w:after="100" w:afterAutospacing="1"/>
    </w:pPr>
    <w:rPr>
      <w:rFonts w:ascii="Times New Roman" w:hAnsi="Times New Roman"/>
      <w:sz w:val="24"/>
    </w:rPr>
  </w:style>
  <w:style w:type="paragraph" w:customStyle="1" w:styleId="xmsolistparagraph">
    <w:name w:val="x_msolistparagraph"/>
    <w:basedOn w:val="Normal"/>
    <w:rsid w:val="002502A2"/>
    <w:pPr>
      <w:spacing w:before="100" w:beforeAutospacing="1" w:after="100" w:afterAutospacing="1"/>
    </w:pPr>
    <w:rPr>
      <w:rFonts w:ascii="Times New Roman" w:hAnsi="Times New Roman"/>
      <w:sz w:val="24"/>
    </w:rPr>
  </w:style>
  <w:style w:type="table" w:styleId="TableGrid">
    <w:name w:val="Table Grid"/>
    <w:basedOn w:val="TableNormal"/>
    <w:uiPriority w:val="59"/>
    <w:rsid w:val="006F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747CA"/>
    <w:pPr>
      <w:spacing w:after="120" w:line="480" w:lineRule="auto"/>
    </w:pPr>
  </w:style>
  <w:style w:type="character" w:customStyle="1" w:styleId="BodyText2Char">
    <w:name w:val="Body Text 2 Char"/>
    <w:basedOn w:val="DefaultParagraphFont"/>
    <w:link w:val="BodyText2"/>
    <w:rsid w:val="008747CA"/>
    <w:rPr>
      <w:rFonts w:ascii="Arial" w:hAnsi="Arial"/>
      <w:sz w:val="22"/>
      <w:szCs w:val="24"/>
    </w:rPr>
  </w:style>
  <w:style w:type="character" w:styleId="LineNumber">
    <w:name w:val="line number"/>
    <w:basedOn w:val="DefaultParagraphFont"/>
    <w:rsid w:val="008747CA"/>
  </w:style>
  <w:style w:type="character" w:customStyle="1" w:styleId="ListParagraphChar">
    <w:name w:val="List Paragraph Char"/>
    <w:link w:val="ListParagraph"/>
    <w:uiPriority w:val="34"/>
    <w:locked/>
    <w:rsid w:val="006F390C"/>
    <w:rPr>
      <w:rFonts w:ascii="Arial" w:hAnsi="Arial"/>
      <w:sz w:val="22"/>
      <w:szCs w:val="24"/>
    </w:rPr>
  </w:style>
  <w:style w:type="character" w:styleId="Hyperlink">
    <w:name w:val="Hyperlink"/>
    <w:basedOn w:val="DefaultParagraphFont"/>
    <w:uiPriority w:val="99"/>
    <w:unhideWhenUsed/>
    <w:rsid w:val="00FE198F"/>
    <w:rPr>
      <w:color w:val="410082" w:themeColor="hyperlink"/>
      <w:u w:val="single"/>
    </w:rPr>
  </w:style>
  <w:style w:type="table" w:styleId="MediumGrid2-Accent4">
    <w:name w:val="Medium Grid 2 Accent 4"/>
    <w:basedOn w:val="TableNormal"/>
    <w:uiPriority w:val="68"/>
    <w:rsid w:val="004C5038"/>
    <w:rPr>
      <w:rFonts w:asciiTheme="majorHAnsi" w:eastAsiaTheme="majorEastAsia" w:hAnsiTheme="majorHAnsi" w:cstheme="majorBidi"/>
      <w:color w:val="000000" w:themeColor="text1"/>
    </w:rPr>
    <w:tblPr>
      <w:tblStyleRowBandSize w:val="1"/>
      <w:tblStyleColBandSize w:val="1"/>
      <w:tblBorders>
        <w:top w:val="single" w:sz="8" w:space="0" w:color="6585CF" w:themeColor="accent4"/>
        <w:left w:val="single" w:sz="8" w:space="0" w:color="6585CF" w:themeColor="accent4"/>
        <w:bottom w:val="single" w:sz="8" w:space="0" w:color="6585CF" w:themeColor="accent4"/>
        <w:right w:val="single" w:sz="8" w:space="0" w:color="6585CF" w:themeColor="accent4"/>
        <w:insideH w:val="single" w:sz="8" w:space="0" w:color="6585CF" w:themeColor="accent4"/>
        <w:insideV w:val="single" w:sz="8" w:space="0" w:color="6585CF" w:themeColor="accent4"/>
      </w:tblBorders>
    </w:tblPr>
    <w:tcPr>
      <w:shd w:val="clear" w:color="auto" w:fill="D8E0F3" w:themeFill="accent4" w:themeFillTint="3F"/>
    </w:tcPr>
    <w:tblStylePr w:type="firstRow">
      <w:rPr>
        <w:b/>
        <w:bCs/>
        <w:color w:val="000000" w:themeColor="text1"/>
      </w:rPr>
      <w:tblPr/>
      <w:tcPr>
        <w:shd w:val="clear" w:color="auto" w:fill="EFF2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6F5" w:themeFill="accent4" w:themeFillTint="33"/>
      </w:tcPr>
    </w:tblStylePr>
    <w:tblStylePr w:type="band1Vert">
      <w:tblPr/>
      <w:tcPr>
        <w:shd w:val="clear" w:color="auto" w:fill="B2C1E7" w:themeFill="accent4" w:themeFillTint="7F"/>
      </w:tcPr>
    </w:tblStylePr>
    <w:tblStylePr w:type="band1Horz">
      <w:tblPr/>
      <w:tcPr>
        <w:tcBorders>
          <w:insideH w:val="single" w:sz="6" w:space="0" w:color="6585CF" w:themeColor="accent4"/>
          <w:insideV w:val="single" w:sz="6" w:space="0" w:color="6585CF" w:themeColor="accent4"/>
        </w:tcBorders>
        <w:shd w:val="clear" w:color="auto" w:fill="B2C1E7" w:themeFill="accent4" w:themeFillTint="7F"/>
      </w:tcPr>
    </w:tblStylePr>
    <w:tblStylePr w:type="nwCell">
      <w:tblPr/>
      <w:tcPr>
        <w:shd w:val="clear" w:color="auto" w:fill="FFFFFF" w:themeFill="background1"/>
      </w:tcPr>
    </w:tblStylePr>
  </w:style>
  <w:style w:type="character" w:styleId="Strong">
    <w:name w:val="Strong"/>
    <w:basedOn w:val="DefaultParagraphFont"/>
    <w:uiPriority w:val="22"/>
    <w:qFormat/>
    <w:rsid w:val="004C5038"/>
    <w:rPr>
      <w:b/>
      <w:bCs/>
    </w:rPr>
  </w:style>
  <w:style w:type="paragraph" w:styleId="NormalWeb">
    <w:name w:val="Normal (Web)"/>
    <w:basedOn w:val="Normal"/>
    <w:uiPriority w:val="99"/>
    <w:unhideWhenUsed/>
    <w:rsid w:val="000441A4"/>
    <w:pPr>
      <w:spacing w:before="100" w:beforeAutospacing="1" w:after="100" w:afterAutospacing="1"/>
    </w:pPr>
    <w:rPr>
      <w:rFonts w:ascii="Times New Roman" w:hAnsi="Times New Roman"/>
      <w:sz w:val="24"/>
    </w:rPr>
  </w:style>
  <w:style w:type="table" w:styleId="LightList-Accent1">
    <w:name w:val="Light List Accent 1"/>
    <w:basedOn w:val="TableNormal"/>
    <w:uiPriority w:val="61"/>
    <w:rsid w:val="00E41BF3"/>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tblBorders>
    </w:tblPr>
    <w:tblStylePr w:type="firstRow">
      <w:pPr>
        <w:spacing w:before="0" w:after="0" w:line="240" w:lineRule="auto"/>
      </w:pPr>
      <w:rPr>
        <w:b/>
        <w:bCs/>
        <w:color w:val="FFFFFF" w:themeColor="background1"/>
      </w:rPr>
      <w:tblPr/>
      <w:tcPr>
        <w:shd w:val="clear" w:color="auto" w:fill="CEB966" w:themeFill="accent1"/>
      </w:tcPr>
    </w:tblStylePr>
    <w:tblStylePr w:type="lastRow">
      <w:pPr>
        <w:spacing w:before="0" w:after="0" w:line="240" w:lineRule="auto"/>
      </w:pPr>
      <w:rPr>
        <w:b/>
        <w:bCs/>
      </w:rPr>
      <w:tblPr/>
      <w:tcPr>
        <w:tcBorders>
          <w:top w:val="double" w:sz="6" w:space="0" w:color="CEB966" w:themeColor="accent1"/>
          <w:left w:val="single" w:sz="8" w:space="0" w:color="CEB966" w:themeColor="accent1"/>
          <w:bottom w:val="single" w:sz="8" w:space="0" w:color="CEB966" w:themeColor="accent1"/>
          <w:right w:val="single" w:sz="8" w:space="0" w:color="CEB966" w:themeColor="accent1"/>
        </w:tcBorders>
      </w:tcPr>
    </w:tblStylePr>
    <w:tblStylePr w:type="firstCol">
      <w:rPr>
        <w:b/>
        <w:bCs/>
      </w:rPr>
    </w:tblStylePr>
    <w:tblStylePr w:type="lastCol">
      <w:rPr>
        <w:b/>
        <w:bCs/>
      </w:rPr>
    </w:tblStylePr>
    <w:tblStylePr w:type="band1Vert">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tblStylePr w:type="band1Horz">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style>
  <w:style w:type="paragraph" w:styleId="Caption">
    <w:name w:val="caption"/>
    <w:basedOn w:val="Normal"/>
    <w:next w:val="Normal"/>
    <w:unhideWhenUsed/>
    <w:qFormat/>
    <w:rsid w:val="00A03BA9"/>
    <w:pPr>
      <w:spacing w:after="200"/>
    </w:pPr>
    <w:rPr>
      <w:b/>
      <w:bCs/>
      <w:color w:val="CEB966" w:themeColor="accent1"/>
      <w:sz w:val="18"/>
      <w:szCs w:val="18"/>
    </w:rPr>
  </w:style>
  <w:style w:type="character" w:customStyle="1" w:styleId="tgc">
    <w:name w:val="_tgc"/>
    <w:basedOn w:val="DefaultParagraphFont"/>
    <w:rsid w:val="00420596"/>
  </w:style>
  <w:style w:type="character" w:customStyle="1" w:styleId="A4">
    <w:name w:val="A4"/>
    <w:uiPriority w:val="99"/>
    <w:rsid w:val="004D0D04"/>
    <w:rPr>
      <w:rFonts w:cs="FS Me"/>
      <w:color w:val="000000"/>
    </w:rPr>
  </w:style>
  <w:style w:type="paragraph" w:customStyle="1" w:styleId="Pa6">
    <w:name w:val="Pa6"/>
    <w:basedOn w:val="Default"/>
    <w:next w:val="Default"/>
    <w:uiPriority w:val="99"/>
    <w:rsid w:val="004D0D04"/>
    <w:pPr>
      <w:spacing w:line="221" w:lineRule="atLeast"/>
    </w:pPr>
    <w:rPr>
      <w:rFonts w:ascii="FS Me" w:hAnsi="FS Me"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3263">
      <w:bodyDiv w:val="1"/>
      <w:marLeft w:val="0"/>
      <w:marRight w:val="0"/>
      <w:marTop w:val="0"/>
      <w:marBottom w:val="0"/>
      <w:divBdr>
        <w:top w:val="none" w:sz="0" w:space="0" w:color="auto"/>
        <w:left w:val="none" w:sz="0" w:space="0" w:color="auto"/>
        <w:bottom w:val="none" w:sz="0" w:space="0" w:color="auto"/>
        <w:right w:val="none" w:sz="0" w:space="0" w:color="auto"/>
      </w:divBdr>
    </w:div>
    <w:div w:id="271255314">
      <w:bodyDiv w:val="1"/>
      <w:marLeft w:val="0"/>
      <w:marRight w:val="0"/>
      <w:marTop w:val="0"/>
      <w:marBottom w:val="0"/>
      <w:divBdr>
        <w:top w:val="none" w:sz="0" w:space="0" w:color="auto"/>
        <w:left w:val="none" w:sz="0" w:space="0" w:color="auto"/>
        <w:bottom w:val="none" w:sz="0" w:space="0" w:color="auto"/>
        <w:right w:val="none" w:sz="0" w:space="0" w:color="auto"/>
      </w:divBdr>
    </w:div>
    <w:div w:id="391078124">
      <w:bodyDiv w:val="1"/>
      <w:marLeft w:val="0"/>
      <w:marRight w:val="0"/>
      <w:marTop w:val="0"/>
      <w:marBottom w:val="0"/>
      <w:divBdr>
        <w:top w:val="none" w:sz="0" w:space="0" w:color="auto"/>
        <w:left w:val="none" w:sz="0" w:space="0" w:color="auto"/>
        <w:bottom w:val="none" w:sz="0" w:space="0" w:color="auto"/>
        <w:right w:val="none" w:sz="0" w:space="0" w:color="auto"/>
      </w:divBdr>
    </w:div>
    <w:div w:id="645357591">
      <w:bodyDiv w:val="1"/>
      <w:marLeft w:val="0"/>
      <w:marRight w:val="0"/>
      <w:marTop w:val="0"/>
      <w:marBottom w:val="0"/>
      <w:divBdr>
        <w:top w:val="none" w:sz="0" w:space="0" w:color="auto"/>
        <w:left w:val="none" w:sz="0" w:space="0" w:color="auto"/>
        <w:bottom w:val="none" w:sz="0" w:space="0" w:color="auto"/>
        <w:right w:val="none" w:sz="0" w:space="0" w:color="auto"/>
      </w:divBdr>
    </w:div>
    <w:div w:id="723259645">
      <w:bodyDiv w:val="1"/>
      <w:marLeft w:val="0"/>
      <w:marRight w:val="0"/>
      <w:marTop w:val="0"/>
      <w:marBottom w:val="0"/>
      <w:divBdr>
        <w:top w:val="none" w:sz="0" w:space="0" w:color="auto"/>
        <w:left w:val="none" w:sz="0" w:space="0" w:color="auto"/>
        <w:bottom w:val="none" w:sz="0" w:space="0" w:color="auto"/>
        <w:right w:val="none" w:sz="0" w:space="0" w:color="auto"/>
      </w:divBdr>
    </w:div>
    <w:div w:id="755596299">
      <w:bodyDiv w:val="1"/>
      <w:marLeft w:val="0"/>
      <w:marRight w:val="0"/>
      <w:marTop w:val="0"/>
      <w:marBottom w:val="0"/>
      <w:divBdr>
        <w:top w:val="none" w:sz="0" w:space="0" w:color="auto"/>
        <w:left w:val="none" w:sz="0" w:space="0" w:color="auto"/>
        <w:bottom w:val="none" w:sz="0" w:space="0" w:color="auto"/>
        <w:right w:val="none" w:sz="0" w:space="0" w:color="auto"/>
      </w:divBdr>
    </w:div>
    <w:div w:id="839081384">
      <w:bodyDiv w:val="1"/>
      <w:marLeft w:val="0"/>
      <w:marRight w:val="0"/>
      <w:marTop w:val="0"/>
      <w:marBottom w:val="0"/>
      <w:divBdr>
        <w:top w:val="none" w:sz="0" w:space="0" w:color="auto"/>
        <w:left w:val="none" w:sz="0" w:space="0" w:color="auto"/>
        <w:bottom w:val="none" w:sz="0" w:space="0" w:color="auto"/>
        <w:right w:val="none" w:sz="0" w:space="0" w:color="auto"/>
      </w:divBdr>
    </w:div>
    <w:div w:id="965043041">
      <w:bodyDiv w:val="1"/>
      <w:marLeft w:val="0"/>
      <w:marRight w:val="0"/>
      <w:marTop w:val="0"/>
      <w:marBottom w:val="0"/>
      <w:divBdr>
        <w:top w:val="none" w:sz="0" w:space="0" w:color="auto"/>
        <w:left w:val="none" w:sz="0" w:space="0" w:color="auto"/>
        <w:bottom w:val="none" w:sz="0" w:space="0" w:color="auto"/>
        <w:right w:val="none" w:sz="0" w:space="0" w:color="auto"/>
      </w:divBdr>
    </w:div>
    <w:div w:id="1035927694">
      <w:bodyDiv w:val="1"/>
      <w:marLeft w:val="0"/>
      <w:marRight w:val="0"/>
      <w:marTop w:val="0"/>
      <w:marBottom w:val="0"/>
      <w:divBdr>
        <w:top w:val="none" w:sz="0" w:space="0" w:color="auto"/>
        <w:left w:val="none" w:sz="0" w:space="0" w:color="auto"/>
        <w:bottom w:val="none" w:sz="0" w:space="0" w:color="auto"/>
        <w:right w:val="none" w:sz="0" w:space="0" w:color="auto"/>
      </w:divBdr>
      <w:divsChild>
        <w:div w:id="1577013411">
          <w:marLeft w:val="0"/>
          <w:marRight w:val="0"/>
          <w:marTop w:val="0"/>
          <w:marBottom w:val="0"/>
          <w:divBdr>
            <w:top w:val="none" w:sz="0" w:space="0" w:color="auto"/>
            <w:left w:val="none" w:sz="0" w:space="0" w:color="auto"/>
            <w:bottom w:val="none" w:sz="0" w:space="0" w:color="auto"/>
            <w:right w:val="none" w:sz="0" w:space="0" w:color="auto"/>
          </w:divBdr>
          <w:divsChild>
            <w:div w:id="1145776100">
              <w:marLeft w:val="0"/>
              <w:marRight w:val="0"/>
              <w:marTop w:val="0"/>
              <w:marBottom w:val="0"/>
              <w:divBdr>
                <w:top w:val="none" w:sz="0" w:space="0" w:color="auto"/>
                <w:left w:val="none" w:sz="0" w:space="0" w:color="auto"/>
                <w:bottom w:val="none" w:sz="0" w:space="0" w:color="auto"/>
                <w:right w:val="none" w:sz="0" w:space="0" w:color="auto"/>
              </w:divBdr>
              <w:divsChild>
                <w:div w:id="12531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49774">
      <w:bodyDiv w:val="1"/>
      <w:marLeft w:val="0"/>
      <w:marRight w:val="0"/>
      <w:marTop w:val="0"/>
      <w:marBottom w:val="0"/>
      <w:divBdr>
        <w:top w:val="none" w:sz="0" w:space="0" w:color="auto"/>
        <w:left w:val="none" w:sz="0" w:space="0" w:color="auto"/>
        <w:bottom w:val="none" w:sz="0" w:space="0" w:color="auto"/>
        <w:right w:val="none" w:sz="0" w:space="0" w:color="auto"/>
      </w:divBdr>
    </w:div>
    <w:div w:id="1076319863">
      <w:bodyDiv w:val="1"/>
      <w:marLeft w:val="0"/>
      <w:marRight w:val="0"/>
      <w:marTop w:val="0"/>
      <w:marBottom w:val="0"/>
      <w:divBdr>
        <w:top w:val="none" w:sz="0" w:space="0" w:color="auto"/>
        <w:left w:val="none" w:sz="0" w:space="0" w:color="auto"/>
        <w:bottom w:val="none" w:sz="0" w:space="0" w:color="auto"/>
        <w:right w:val="none" w:sz="0" w:space="0" w:color="auto"/>
      </w:divBdr>
      <w:divsChild>
        <w:div w:id="757798939">
          <w:marLeft w:val="0"/>
          <w:marRight w:val="0"/>
          <w:marTop w:val="0"/>
          <w:marBottom w:val="0"/>
          <w:divBdr>
            <w:top w:val="none" w:sz="0" w:space="0" w:color="auto"/>
            <w:left w:val="none" w:sz="0" w:space="0" w:color="auto"/>
            <w:bottom w:val="none" w:sz="0" w:space="0" w:color="auto"/>
            <w:right w:val="none" w:sz="0" w:space="0" w:color="auto"/>
          </w:divBdr>
          <w:divsChild>
            <w:div w:id="1056470079">
              <w:marLeft w:val="0"/>
              <w:marRight w:val="0"/>
              <w:marTop w:val="0"/>
              <w:marBottom w:val="0"/>
              <w:divBdr>
                <w:top w:val="none" w:sz="0" w:space="0" w:color="auto"/>
                <w:left w:val="none" w:sz="0" w:space="0" w:color="auto"/>
                <w:bottom w:val="none" w:sz="0" w:space="0" w:color="auto"/>
                <w:right w:val="none" w:sz="0" w:space="0" w:color="auto"/>
              </w:divBdr>
              <w:divsChild>
                <w:div w:id="396780562">
                  <w:marLeft w:val="0"/>
                  <w:marRight w:val="0"/>
                  <w:marTop w:val="0"/>
                  <w:marBottom w:val="0"/>
                  <w:divBdr>
                    <w:top w:val="none" w:sz="0" w:space="0" w:color="auto"/>
                    <w:left w:val="none" w:sz="0" w:space="0" w:color="auto"/>
                    <w:bottom w:val="none" w:sz="0" w:space="0" w:color="auto"/>
                    <w:right w:val="none" w:sz="0" w:space="0" w:color="auto"/>
                  </w:divBdr>
                  <w:divsChild>
                    <w:div w:id="1213494447">
                      <w:marLeft w:val="-600"/>
                      <w:marRight w:val="0"/>
                      <w:marTop w:val="0"/>
                      <w:marBottom w:val="0"/>
                      <w:divBdr>
                        <w:top w:val="none" w:sz="0" w:space="0" w:color="auto"/>
                        <w:left w:val="none" w:sz="0" w:space="0" w:color="auto"/>
                        <w:bottom w:val="none" w:sz="0" w:space="0" w:color="auto"/>
                        <w:right w:val="none" w:sz="0" w:space="0" w:color="auto"/>
                      </w:divBdr>
                      <w:divsChild>
                        <w:div w:id="1498882876">
                          <w:marLeft w:val="0"/>
                          <w:marRight w:val="0"/>
                          <w:marTop w:val="0"/>
                          <w:marBottom w:val="0"/>
                          <w:divBdr>
                            <w:top w:val="none" w:sz="0" w:space="0" w:color="auto"/>
                            <w:left w:val="none" w:sz="0" w:space="0" w:color="auto"/>
                            <w:bottom w:val="none" w:sz="0" w:space="0" w:color="auto"/>
                            <w:right w:val="none" w:sz="0" w:space="0" w:color="auto"/>
                          </w:divBdr>
                          <w:divsChild>
                            <w:div w:id="15406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48417">
      <w:bodyDiv w:val="1"/>
      <w:marLeft w:val="0"/>
      <w:marRight w:val="0"/>
      <w:marTop w:val="0"/>
      <w:marBottom w:val="0"/>
      <w:divBdr>
        <w:top w:val="none" w:sz="0" w:space="0" w:color="auto"/>
        <w:left w:val="none" w:sz="0" w:space="0" w:color="auto"/>
        <w:bottom w:val="none" w:sz="0" w:space="0" w:color="auto"/>
        <w:right w:val="none" w:sz="0" w:space="0" w:color="auto"/>
      </w:divBdr>
      <w:divsChild>
        <w:div w:id="1868447587">
          <w:marLeft w:val="547"/>
          <w:marRight w:val="0"/>
          <w:marTop w:val="0"/>
          <w:marBottom w:val="0"/>
          <w:divBdr>
            <w:top w:val="none" w:sz="0" w:space="0" w:color="auto"/>
            <w:left w:val="none" w:sz="0" w:space="0" w:color="auto"/>
            <w:bottom w:val="none" w:sz="0" w:space="0" w:color="auto"/>
            <w:right w:val="none" w:sz="0" w:space="0" w:color="auto"/>
          </w:divBdr>
        </w:div>
      </w:divsChild>
    </w:div>
    <w:div w:id="1240403576">
      <w:bodyDiv w:val="1"/>
      <w:marLeft w:val="0"/>
      <w:marRight w:val="0"/>
      <w:marTop w:val="0"/>
      <w:marBottom w:val="0"/>
      <w:divBdr>
        <w:top w:val="none" w:sz="0" w:space="0" w:color="auto"/>
        <w:left w:val="none" w:sz="0" w:space="0" w:color="auto"/>
        <w:bottom w:val="none" w:sz="0" w:space="0" w:color="auto"/>
        <w:right w:val="none" w:sz="0" w:space="0" w:color="auto"/>
      </w:divBdr>
    </w:div>
    <w:div w:id="1257328070">
      <w:bodyDiv w:val="1"/>
      <w:marLeft w:val="0"/>
      <w:marRight w:val="0"/>
      <w:marTop w:val="0"/>
      <w:marBottom w:val="0"/>
      <w:divBdr>
        <w:top w:val="none" w:sz="0" w:space="0" w:color="auto"/>
        <w:left w:val="none" w:sz="0" w:space="0" w:color="auto"/>
        <w:bottom w:val="none" w:sz="0" w:space="0" w:color="auto"/>
        <w:right w:val="none" w:sz="0" w:space="0" w:color="auto"/>
      </w:divBdr>
      <w:divsChild>
        <w:div w:id="720711058">
          <w:marLeft w:val="547"/>
          <w:marRight w:val="0"/>
          <w:marTop w:val="0"/>
          <w:marBottom w:val="0"/>
          <w:divBdr>
            <w:top w:val="none" w:sz="0" w:space="0" w:color="auto"/>
            <w:left w:val="none" w:sz="0" w:space="0" w:color="auto"/>
            <w:bottom w:val="none" w:sz="0" w:space="0" w:color="auto"/>
            <w:right w:val="none" w:sz="0" w:space="0" w:color="auto"/>
          </w:divBdr>
        </w:div>
        <w:div w:id="111168980">
          <w:marLeft w:val="547"/>
          <w:marRight w:val="0"/>
          <w:marTop w:val="0"/>
          <w:marBottom w:val="0"/>
          <w:divBdr>
            <w:top w:val="none" w:sz="0" w:space="0" w:color="auto"/>
            <w:left w:val="none" w:sz="0" w:space="0" w:color="auto"/>
            <w:bottom w:val="none" w:sz="0" w:space="0" w:color="auto"/>
            <w:right w:val="none" w:sz="0" w:space="0" w:color="auto"/>
          </w:divBdr>
        </w:div>
      </w:divsChild>
    </w:div>
    <w:div w:id="1299259369">
      <w:bodyDiv w:val="1"/>
      <w:marLeft w:val="0"/>
      <w:marRight w:val="0"/>
      <w:marTop w:val="0"/>
      <w:marBottom w:val="0"/>
      <w:divBdr>
        <w:top w:val="none" w:sz="0" w:space="0" w:color="auto"/>
        <w:left w:val="none" w:sz="0" w:space="0" w:color="auto"/>
        <w:bottom w:val="none" w:sz="0" w:space="0" w:color="auto"/>
        <w:right w:val="none" w:sz="0" w:space="0" w:color="auto"/>
      </w:divBdr>
      <w:divsChild>
        <w:div w:id="91513978">
          <w:marLeft w:val="547"/>
          <w:marRight w:val="0"/>
          <w:marTop w:val="0"/>
          <w:marBottom w:val="0"/>
          <w:divBdr>
            <w:top w:val="none" w:sz="0" w:space="0" w:color="auto"/>
            <w:left w:val="none" w:sz="0" w:space="0" w:color="auto"/>
            <w:bottom w:val="none" w:sz="0" w:space="0" w:color="auto"/>
            <w:right w:val="none" w:sz="0" w:space="0" w:color="auto"/>
          </w:divBdr>
        </w:div>
        <w:div w:id="214633622">
          <w:marLeft w:val="547"/>
          <w:marRight w:val="0"/>
          <w:marTop w:val="0"/>
          <w:marBottom w:val="0"/>
          <w:divBdr>
            <w:top w:val="none" w:sz="0" w:space="0" w:color="auto"/>
            <w:left w:val="none" w:sz="0" w:space="0" w:color="auto"/>
            <w:bottom w:val="none" w:sz="0" w:space="0" w:color="auto"/>
            <w:right w:val="none" w:sz="0" w:space="0" w:color="auto"/>
          </w:divBdr>
        </w:div>
        <w:div w:id="1596203369">
          <w:marLeft w:val="547"/>
          <w:marRight w:val="0"/>
          <w:marTop w:val="0"/>
          <w:marBottom w:val="0"/>
          <w:divBdr>
            <w:top w:val="none" w:sz="0" w:space="0" w:color="auto"/>
            <w:left w:val="none" w:sz="0" w:space="0" w:color="auto"/>
            <w:bottom w:val="none" w:sz="0" w:space="0" w:color="auto"/>
            <w:right w:val="none" w:sz="0" w:space="0" w:color="auto"/>
          </w:divBdr>
        </w:div>
      </w:divsChild>
    </w:div>
    <w:div w:id="1698308780">
      <w:bodyDiv w:val="1"/>
      <w:marLeft w:val="0"/>
      <w:marRight w:val="0"/>
      <w:marTop w:val="0"/>
      <w:marBottom w:val="0"/>
      <w:divBdr>
        <w:top w:val="none" w:sz="0" w:space="0" w:color="auto"/>
        <w:left w:val="none" w:sz="0" w:space="0" w:color="auto"/>
        <w:bottom w:val="none" w:sz="0" w:space="0" w:color="auto"/>
        <w:right w:val="none" w:sz="0" w:space="0" w:color="auto"/>
      </w:divBdr>
      <w:divsChild>
        <w:div w:id="1209879296">
          <w:marLeft w:val="86"/>
          <w:marRight w:val="0"/>
          <w:marTop w:val="0"/>
          <w:marBottom w:val="0"/>
          <w:divBdr>
            <w:top w:val="none" w:sz="0" w:space="0" w:color="auto"/>
            <w:left w:val="none" w:sz="0" w:space="0" w:color="auto"/>
            <w:bottom w:val="none" w:sz="0" w:space="0" w:color="auto"/>
            <w:right w:val="none" w:sz="0" w:space="0" w:color="auto"/>
          </w:divBdr>
        </w:div>
      </w:divsChild>
    </w:div>
    <w:div w:id="1795950607">
      <w:bodyDiv w:val="1"/>
      <w:marLeft w:val="0"/>
      <w:marRight w:val="0"/>
      <w:marTop w:val="0"/>
      <w:marBottom w:val="0"/>
      <w:divBdr>
        <w:top w:val="none" w:sz="0" w:space="0" w:color="auto"/>
        <w:left w:val="none" w:sz="0" w:space="0" w:color="auto"/>
        <w:bottom w:val="none" w:sz="0" w:space="0" w:color="auto"/>
        <w:right w:val="none" w:sz="0" w:space="0" w:color="auto"/>
      </w:divBdr>
      <w:divsChild>
        <w:div w:id="1552961437">
          <w:marLeft w:val="86"/>
          <w:marRight w:val="0"/>
          <w:marTop w:val="0"/>
          <w:marBottom w:val="0"/>
          <w:divBdr>
            <w:top w:val="none" w:sz="0" w:space="0" w:color="auto"/>
            <w:left w:val="none" w:sz="0" w:space="0" w:color="auto"/>
            <w:bottom w:val="none" w:sz="0" w:space="0" w:color="auto"/>
            <w:right w:val="none" w:sz="0" w:space="0" w:color="auto"/>
          </w:divBdr>
        </w:div>
      </w:divsChild>
    </w:div>
    <w:div w:id="1829325804">
      <w:bodyDiv w:val="1"/>
      <w:marLeft w:val="0"/>
      <w:marRight w:val="0"/>
      <w:marTop w:val="0"/>
      <w:marBottom w:val="0"/>
      <w:divBdr>
        <w:top w:val="none" w:sz="0" w:space="0" w:color="auto"/>
        <w:left w:val="none" w:sz="0" w:space="0" w:color="auto"/>
        <w:bottom w:val="none" w:sz="0" w:space="0" w:color="auto"/>
        <w:right w:val="none" w:sz="0" w:space="0" w:color="auto"/>
      </w:divBdr>
      <w:divsChild>
        <w:div w:id="1252930289">
          <w:marLeft w:val="0"/>
          <w:marRight w:val="0"/>
          <w:marTop w:val="0"/>
          <w:marBottom w:val="0"/>
          <w:divBdr>
            <w:top w:val="none" w:sz="0" w:space="0" w:color="auto"/>
            <w:left w:val="none" w:sz="0" w:space="0" w:color="auto"/>
            <w:bottom w:val="none" w:sz="0" w:space="0" w:color="auto"/>
            <w:right w:val="none" w:sz="0" w:space="0" w:color="auto"/>
          </w:divBdr>
          <w:divsChild>
            <w:div w:id="1836992779">
              <w:marLeft w:val="0"/>
              <w:marRight w:val="0"/>
              <w:marTop w:val="0"/>
              <w:marBottom w:val="0"/>
              <w:divBdr>
                <w:top w:val="none" w:sz="0" w:space="0" w:color="auto"/>
                <w:left w:val="none" w:sz="0" w:space="0" w:color="auto"/>
                <w:bottom w:val="none" w:sz="0" w:space="0" w:color="auto"/>
                <w:right w:val="none" w:sz="0" w:space="0" w:color="auto"/>
              </w:divBdr>
              <w:divsChild>
                <w:div w:id="50926816">
                  <w:marLeft w:val="0"/>
                  <w:marRight w:val="0"/>
                  <w:marTop w:val="0"/>
                  <w:marBottom w:val="0"/>
                  <w:divBdr>
                    <w:top w:val="none" w:sz="0" w:space="0" w:color="auto"/>
                    <w:left w:val="none" w:sz="0" w:space="0" w:color="auto"/>
                    <w:bottom w:val="none" w:sz="0" w:space="0" w:color="auto"/>
                    <w:right w:val="none" w:sz="0" w:space="0" w:color="auto"/>
                  </w:divBdr>
                  <w:divsChild>
                    <w:div w:id="20828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ocialcarejobsleicester.com/working-for-us/" TargetMode="External"/><Relationship Id="rId20" Type="http://schemas.openxmlformats.org/officeDocument/2006/relationships/diagramData" Target="diagrams/data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diagramDrawing" Target="diagrams/drawing1.xml"/><Relationship Id="rId32" Type="http://schemas.openxmlformats.org/officeDocument/2006/relationships/hyperlink" Target="http://socialcarejobsleicester.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diagramColors" Target="diagrams/colors1.xml"/><Relationship Id="rId28" Type="http://schemas.openxmlformats.org/officeDocument/2006/relationships/diagramQuickStyle" Target="diagrams/quickStyle2.xml"/><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4.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A1852F-161B-410B-BE83-983BA98F34C8}" type="doc">
      <dgm:prSet loTypeId="urn:microsoft.com/office/officeart/2005/8/layout/venn3" loCatId="relationship" qsTypeId="urn:microsoft.com/office/officeart/2005/8/quickstyle/3d1" qsCatId="3D" csTypeId="urn:microsoft.com/office/officeart/2005/8/colors/colorful1" csCatId="colorful" phldr="1"/>
      <dgm:spPr/>
      <dgm:t>
        <a:bodyPr/>
        <a:lstStyle/>
        <a:p>
          <a:endParaRPr lang="en-GB"/>
        </a:p>
      </dgm:t>
    </dgm:pt>
    <dgm:pt modelId="{09296811-AD21-4D63-AD34-31B9C41974B2}">
      <dgm:prSet phldrT="[Text]"/>
      <dgm:spPr/>
      <dgm:t>
        <a:bodyPr/>
        <a:lstStyle/>
        <a:p>
          <a:r>
            <a:rPr lang="en-GB"/>
            <a:t>Be</a:t>
          </a:r>
        </a:p>
        <a:p>
          <a:r>
            <a:rPr lang="en-GB"/>
            <a:t>Confident</a:t>
          </a:r>
        </a:p>
      </dgm:t>
    </dgm:pt>
    <dgm:pt modelId="{0FAA0D09-37B6-4DAA-8A43-CF793DAAA22D}" type="parTrans" cxnId="{EB309501-6D78-4E35-A200-DCB8A00186F8}">
      <dgm:prSet/>
      <dgm:spPr/>
      <dgm:t>
        <a:bodyPr/>
        <a:lstStyle/>
        <a:p>
          <a:endParaRPr lang="en-GB"/>
        </a:p>
      </dgm:t>
    </dgm:pt>
    <dgm:pt modelId="{02808364-C5AB-481F-B5B5-D8A660FBCA5D}" type="sibTrans" cxnId="{EB309501-6D78-4E35-A200-DCB8A00186F8}">
      <dgm:prSet/>
      <dgm:spPr/>
      <dgm:t>
        <a:bodyPr/>
        <a:lstStyle/>
        <a:p>
          <a:endParaRPr lang="en-GB"/>
        </a:p>
      </dgm:t>
    </dgm:pt>
    <dgm:pt modelId="{BD4F819F-E848-46F5-A3AD-828A06568F4B}">
      <dgm:prSet phldrT="[Text]"/>
      <dgm:spPr/>
      <dgm:t>
        <a:bodyPr/>
        <a:lstStyle/>
        <a:p>
          <a:r>
            <a:rPr lang="en-GB"/>
            <a:t>Be</a:t>
          </a:r>
        </a:p>
        <a:p>
          <a:r>
            <a:rPr lang="en-GB"/>
            <a:t>Clear</a:t>
          </a:r>
        </a:p>
      </dgm:t>
    </dgm:pt>
    <dgm:pt modelId="{3EE73F42-0438-446E-9CE3-CDEB0933E1CD}" type="parTrans" cxnId="{91ECABC8-315E-441B-81C7-F28505F83E2E}">
      <dgm:prSet/>
      <dgm:spPr/>
      <dgm:t>
        <a:bodyPr/>
        <a:lstStyle/>
        <a:p>
          <a:endParaRPr lang="en-GB"/>
        </a:p>
      </dgm:t>
    </dgm:pt>
    <dgm:pt modelId="{3FA08AAD-F617-41F5-9F8D-56412668F09D}" type="sibTrans" cxnId="{91ECABC8-315E-441B-81C7-F28505F83E2E}">
      <dgm:prSet/>
      <dgm:spPr/>
      <dgm:t>
        <a:bodyPr/>
        <a:lstStyle/>
        <a:p>
          <a:endParaRPr lang="en-GB"/>
        </a:p>
      </dgm:t>
    </dgm:pt>
    <dgm:pt modelId="{7D9D99A6-2981-41E6-8266-F304688E86A6}">
      <dgm:prSet phldrT="[Text]"/>
      <dgm:spPr/>
      <dgm:t>
        <a:bodyPr/>
        <a:lstStyle/>
        <a:p>
          <a:r>
            <a:rPr lang="en-GB"/>
            <a:t>Be</a:t>
          </a:r>
        </a:p>
        <a:p>
          <a:r>
            <a:rPr lang="en-GB"/>
            <a:t>Respectful</a:t>
          </a:r>
        </a:p>
      </dgm:t>
    </dgm:pt>
    <dgm:pt modelId="{9B3EBD4E-1357-4411-BF13-859EA73C53BB}" type="parTrans" cxnId="{5ED181DE-7DF2-4C1C-9D8F-08D9900D32A8}">
      <dgm:prSet/>
      <dgm:spPr/>
      <dgm:t>
        <a:bodyPr/>
        <a:lstStyle/>
        <a:p>
          <a:endParaRPr lang="en-GB"/>
        </a:p>
      </dgm:t>
    </dgm:pt>
    <dgm:pt modelId="{14FFD19A-DEC1-4F57-B8E7-366A8BCBF2EF}" type="sibTrans" cxnId="{5ED181DE-7DF2-4C1C-9D8F-08D9900D32A8}">
      <dgm:prSet/>
      <dgm:spPr/>
      <dgm:t>
        <a:bodyPr/>
        <a:lstStyle/>
        <a:p>
          <a:endParaRPr lang="en-GB"/>
        </a:p>
      </dgm:t>
    </dgm:pt>
    <dgm:pt modelId="{A7ECC4CE-5D8A-4F81-A931-E9DAD928C337}">
      <dgm:prSet phldrT="[Text]"/>
      <dgm:spPr/>
      <dgm:t>
        <a:bodyPr/>
        <a:lstStyle/>
        <a:p>
          <a:r>
            <a:rPr lang="en-GB"/>
            <a:t>Be</a:t>
          </a:r>
        </a:p>
        <a:p>
          <a:r>
            <a:rPr lang="en-GB"/>
            <a:t>Fair</a:t>
          </a:r>
        </a:p>
      </dgm:t>
    </dgm:pt>
    <dgm:pt modelId="{61159395-2DD9-4C17-AE50-C42C276491CA}" type="parTrans" cxnId="{D2AB8FA2-DB62-4559-9A54-9AD9E736A1C4}">
      <dgm:prSet/>
      <dgm:spPr/>
      <dgm:t>
        <a:bodyPr/>
        <a:lstStyle/>
        <a:p>
          <a:endParaRPr lang="en-GB"/>
        </a:p>
      </dgm:t>
    </dgm:pt>
    <dgm:pt modelId="{AB4282F0-0526-4791-A368-747086425878}" type="sibTrans" cxnId="{D2AB8FA2-DB62-4559-9A54-9AD9E736A1C4}">
      <dgm:prSet/>
      <dgm:spPr/>
      <dgm:t>
        <a:bodyPr/>
        <a:lstStyle/>
        <a:p>
          <a:endParaRPr lang="en-GB"/>
        </a:p>
      </dgm:t>
    </dgm:pt>
    <dgm:pt modelId="{D49E49A5-736C-46C9-8983-559B83425752}">
      <dgm:prSet phldrT="[Text]"/>
      <dgm:spPr/>
      <dgm:t>
        <a:bodyPr/>
        <a:lstStyle/>
        <a:p>
          <a:r>
            <a:rPr lang="en-GB"/>
            <a:t>Be</a:t>
          </a:r>
        </a:p>
        <a:p>
          <a:r>
            <a:rPr lang="en-GB"/>
            <a:t>Accountable</a:t>
          </a:r>
        </a:p>
      </dgm:t>
    </dgm:pt>
    <dgm:pt modelId="{DA7BBC37-C17C-41F3-8F01-43A23378D588}" type="parTrans" cxnId="{9FDA635F-0BA3-4162-B7A7-ACEE8703E7C0}">
      <dgm:prSet/>
      <dgm:spPr/>
      <dgm:t>
        <a:bodyPr/>
        <a:lstStyle/>
        <a:p>
          <a:endParaRPr lang="en-GB"/>
        </a:p>
      </dgm:t>
    </dgm:pt>
    <dgm:pt modelId="{63549636-F8B3-461C-9FF8-54578CFD1AB3}" type="sibTrans" cxnId="{9FDA635F-0BA3-4162-B7A7-ACEE8703E7C0}">
      <dgm:prSet/>
      <dgm:spPr/>
      <dgm:t>
        <a:bodyPr/>
        <a:lstStyle/>
        <a:p>
          <a:endParaRPr lang="en-GB"/>
        </a:p>
      </dgm:t>
    </dgm:pt>
    <dgm:pt modelId="{5BC7BFBE-146E-41C4-BBCE-2317E2A5F45F}" type="pres">
      <dgm:prSet presAssocID="{28A1852F-161B-410B-BE83-983BA98F34C8}" presName="Name0" presStyleCnt="0">
        <dgm:presLayoutVars>
          <dgm:dir/>
          <dgm:resizeHandles val="exact"/>
        </dgm:presLayoutVars>
      </dgm:prSet>
      <dgm:spPr/>
      <dgm:t>
        <a:bodyPr/>
        <a:lstStyle/>
        <a:p>
          <a:endParaRPr lang="en-GB"/>
        </a:p>
      </dgm:t>
    </dgm:pt>
    <dgm:pt modelId="{CA823CC6-74DF-4926-B87D-BE260859024C}" type="pres">
      <dgm:prSet presAssocID="{09296811-AD21-4D63-AD34-31B9C41974B2}" presName="Name5" presStyleLbl="vennNode1" presStyleIdx="0" presStyleCnt="5">
        <dgm:presLayoutVars>
          <dgm:bulletEnabled val="1"/>
        </dgm:presLayoutVars>
      </dgm:prSet>
      <dgm:spPr/>
      <dgm:t>
        <a:bodyPr/>
        <a:lstStyle/>
        <a:p>
          <a:endParaRPr lang="en-GB"/>
        </a:p>
      </dgm:t>
    </dgm:pt>
    <dgm:pt modelId="{C27B9646-CC85-456B-A38F-546ACF2BF29D}" type="pres">
      <dgm:prSet presAssocID="{02808364-C5AB-481F-B5B5-D8A660FBCA5D}" presName="space" presStyleCnt="0"/>
      <dgm:spPr/>
    </dgm:pt>
    <dgm:pt modelId="{F4E3F5E5-EEE5-412F-8FFD-E7D800B51185}" type="pres">
      <dgm:prSet presAssocID="{BD4F819F-E848-46F5-A3AD-828A06568F4B}" presName="Name5" presStyleLbl="vennNode1" presStyleIdx="1" presStyleCnt="5">
        <dgm:presLayoutVars>
          <dgm:bulletEnabled val="1"/>
        </dgm:presLayoutVars>
      </dgm:prSet>
      <dgm:spPr/>
      <dgm:t>
        <a:bodyPr/>
        <a:lstStyle/>
        <a:p>
          <a:endParaRPr lang="en-GB"/>
        </a:p>
      </dgm:t>
    </dgm:pt>
    <dgm:pt modelId="{F8B19047-BBED-4E11-ABA4-82C11CCAF11C}" type="pres">
      <dgm:prSet presAssocID="{3FA08AAD-F617-41F5-9F8D-56412668F09D}" presName="space" presStyleCnt="0"/>
      <dgm:spPr/>
    </dgm:pt>
    <dgm:pt modelId="{6FB87E8F-DBA7-4239-977E-BA0F3A6FCA6E}" type="pres">
      <dgm:prSet presAssocID="{7D9D99A6-2981-41E6-8266-F304688E86A6}" presName="Name5" presStyleLbl="vennNode1" presStyleIdx="2" presStyleCnt="5">
        <dgm:presLayoutVars>
          <dgm:bulletEnabled val="1"/>
        </dgm:presLayoutVars>
      </dgm:prSet>
      <dgm:spPr/>
      <dgm:t>
        <a:bodyPr/>
        <a:lstStyle/>
        <a:p>
          <a:endParaRPr lang="en-GB"/>
        </a:p>
      </dgm:t>
    </dgm:pt>
    <dgm:pt modelId="{8C8C9996-044F-4490-A094-064B3654820B}" type="pres">
      <dgm:prSet presAssocID="{14FFD19A-DEC1-4F57-B8E7-366A8BCBF2EF}" presName="space" presStyleCnt="0"/>
      <dgm:spPr/>
    </dgm:pt>
    <dgm:pt modelId="{52B7B96A-8A4D-4DFD-AACB-ADDAB09EF002}" type="pres">
      <dgm:prSet presAssocID="{A7ECC4CE-5D8A-4F81-A931-E9DAD928C337}" presName="Name5" presStyleLbl="vennNode1" presStyleIdx="3" presStyleCnt="5">
        <dgm:presLayoutVars>
          <dgm:bulletEnabled val="1"/>
        </dgm:presLayoutVars>
      </dgm:prSet>
      <dgm:spPr/>
      <dgm:t>
        <a:bodyPr/>
        <a:lstStyle/>
        <a:p>
          <a:endParaRPr lang="en-GB"/>
        </a:p>
      </dgm:t>
    </dgm:pt>
    <dgm:pt modelId="{1889E545-277E-4398-ACAD-8521FD3BBB4F}" type="pres">
      <dgm:prSet presAssocID="{AB4282F0-0526-4791-A368-747086425878}" presName="space" presStyleCnt="0"/>
      <dgm:spPr/>
    </dgm:pt>
    <dgm:pt modelId="{CB43A3D4-32E3-4BC3-8F40-E3194CAC6FD8}" type="pres">
      <dgm:prSet presAssocID="{D49E49A5-736C-46C9-8983-559B83425752}" presName="Name5" presStyleLbl="vennNode1" presStyleIdx="4" presStyleCnt="5">
        <dgm:presLayoutVars>
          <dgm:bulletEnabled val="1"/>
        </dgm:presLayoutVars>
      </dgm:prSet>
      <dgm:spPr/>
      <dgm:t>
        <a:bodyPr/>
        <a:lstStyle/>
        <a:p>
          <a:endParaRPr lang="en-GB"/>
        </a:p>
      </dgm:t>
    </dgm:pt>
  </dgm:ptLst>
  <dgm:cxnLst>
    <dgm:cxn modelId="{220DB03B-E1B3-4179-91A7-E6D72B8E9833}" type="presOf" srcId="{A7ECC4CE-5D8A-4F81-A931-E9DAD928C337}" destId="{52B7B96A-8A4D-4DFD-AACB-ADDAB09EF002}" srcOrd="0" destOrd="0" presId="urn:microsoft.com/office/officeart/2005/8/layout/venn3"/>
    <dgm:cxn modelId="{7F730968-9999-415E-878F-EB1044B24F67}" type="presOf" srcId="{09296811-AD21-4D63-AD34-31B9C41974B2}" destId="{CA823CC6-74DF-4926-B87D-BE260859024C}" srcOrd="0" destOrd="0" presId="urn:microsoft.com/office/officeart/2005/8/layout/venn3"/>
    <dgm:cxn modelId="{5ED181DE-7DF2-4C1C-9D8F-08D9900D32A8}" srcId="{28A1852F-161B-410B-BE83-983BA98F34C8}" destId="{7D9D99A6-2981-41E6-8266-F304688E86A6}" srcOrd="2" destOrd="0" parTransId="{9B3EBD4E-1357-4411-BF13-859EA73C53BB}" sibTransId="{14FFD19A-DEC1-4F57-B8E7-366A8BCBF2EF}"/>
    <dgm:cxn modelId="{9FDA635F-0BA3-4162-B7A7-ACEE8703E7C0}" srcId="{28A1852F-161B-410B-BE83-983BA98F34C8}" destId="{D49E49A5-736C-46C9-8983-559B83425752}" srcOrd="4" destOrd="0" parTransId="{DA7BBC37-C17C-41F3-8F01-43A23378D588}" sibTransId="{63549636-F8B3-461C-9FF8-54578CFD1AB3}"/>
    <dgm:cxn modelId="{703793D5-AF54-4CD8-A164-80610657B922}" type="presOf" srcId="{BD4F819F-E848-46F5-A3AD-828A06568F4B}" destId="{F4E3F5E5-EEE5-412F-8FFD-E7D800B51185}" srcOrd="0" destOrd="0" presId="urn:microsoft.com/office/officeart/2005/8/layout/venn3"/>
    <dgm:cxn modelId="{133649BC-E82F-4600-B41E-30A8D8D8C410}" type="presOf" srcId="{D49E49A5-736C-46C9-8983-559B83425752}" destId="{CB43A3D4-32E3-4BC3-8F40-E3194CAC6FD8}" srcOrd="0" destOrd="0" presId="urn:microsoft.com/office/officeart/2005/8/layout/venn3"/>
    <dgm:cxn modelId="{91ECABC8-315E-441B-81C7-F28505F83E2E}" srcId="{28A1852F-161B-410B-BE83-983BA98F34C8}" destId="{BD4F819F-E848-46F5-A3AD-828A06568F4B}" srcOrd="1" destOrd="0" parTransId="{3EE73F42-0438-446E-9CE3-CDEB0933E1CD}" sibTransId="{3FA08AAD-F617-41F5-9F8D-56412668F09D}"/>
    <dgm:cxn modelId="{94820818-CE54-47AB-ABFA-60378F389F4D}" type="presOf" srcId="{28A1852F-161B-410B-BE83-983BA98F34C8}" destId="{5BC7BFBE-146E-41C4-BBCE-2317E2A5F45F}" srcOrd="0" destOrd="0" presId="urn:microsoft.com/office/officeart/2005/8/layout/venn3"/>
    <dgm:cxn modelId="{EB309501-6D78-4E35-A200-DCB8A00186F8}" srcId="{28A1852F-161B-410B-BE83-983BA98F34C8}" destId="{09296811-AD21-4D63-AD34-31B9C41974B2}" srcOrd="0" destOrd="0" parTransId="{0FAA0D09-37B6-4DAA-8A43-CF793DAAA22D}" sibTransId="{02808364-C5AB-481F-B5B5-D8A660FBCA5D}"/>
    <dgm:cxn modelId="{4B58E710-E446-4037-9B6F-49812BF05F41}" type="presOf" srcId="{7D9D99A6-2981-41E6-8266-F304688E86A6}" destId="{6FB87E8F-DBA7-4239-977E-BA0F3A6FCA6E}" srcOrd="0" destOrd="0" presId="urn:microsoft.com/office/officeart/2005/8/layout/venn3"/>
    <dgm:cxn modelId="{D2AB8FA2-DB62-4559-9A54-9AD9E736A1C4}" srcId="{28A1852F-161B-410B-BE83-983BA98F34C8}" destId="{A7ECC4CE-5D8A-4F81-A931-E9DAD928C337}" srcOrd="3" destOrd="0" parTransId="{61159395-2DD9-4C17-AE50-C42C276491CA}" sibTransId="{AB4282F0-0526-4791-A368-747086425878}"/>
    <dgm:cxn modelId="{84C04011-48ED-4E64-BCFF-55593741180C}" type="presParOf" srcId="{5BC7BFBE-146E-41C4-BBCE-2317E2A5F45F}" destId="{CA823CC6-74DF-4926-B87D-BE260859024C}" srcOrd="0" destOrd="0" presId="urn:microsoft.com/office/officeart/2005/8/layout/venn3"/>
    <dgm:cxn modelId="{7743D283-6ABB-4080-A4EB-0EA67DDA9E59}" type="presParOf" srcId="{5BC7BFBE-146E-41C4-BBCE-2317E2A5F45F}" destId="{C27B9646-CC85-456B-A38F-546ACF2BF29D}" srcOrd="1" destOrd="0" presId="urn:microsoft.com/office/officeart/2005/8/layout/venn3"/>
    <dgm:cxn modelId="{8FBA00E1-162D-40D2-869D-ACBE30A48206}" type="presParOf" srcId="{5BC7BFBE-146E-41C4-BBCE-2317E2A5F45F}" destId="{F4E3F5E5-EEE5-412F-8FFD-E7D800B51185}" srcOrd="2" destOrd="0" presId="urn:microsoft.com/office/officeart/2005/8/layout/venn3"/>
    <dgm:cxn modelId="{980D4097-C3D7-4649-BD5D-2EC5E2EAAEF6}" type="presParOf" srcId="{5BC7BFBE-146E-41C4-BBCE-2317E2A5F45F}" destId="{F8B19047-BBED-4E11-ABA4-82C11CCAF11C}" srcOrd="3" destOrd="0" presId="urn:microsoft.com/office/officeart/2005/8/layout/venn3"/>
    <dgm:cxn modelId="{076BD002-A094-45B7-9954-95C695E42C6A}" type="presParOf" srcId="{5BC7BFBE-146E-41C4-BBCE-2317E2A5F45F}" destId="{6FB87E8F-DBA7-4239-977E-BA0F3A6FCA6E}" srcOrd="4" destOrd="0" presId="urn:microsoft.com/office/officeart/2005/8/layout/venn3"/>
    <dgm:cxn modelId="{7B191F92-0F9C-42B4-8864-735A16ED831D}" type="presParOf" srcId="{5BC7BFBE-146E-41C4-BBCE-2317E2A5F45F}" destId="{8C8C9996-044F-4490-A094-064B3654820B}" srcOrd="5" destOrd="0" presId="urn:microsoft.com/office/officeart/2005/8/layout/venn3"/>
    <dgm:cxn modelId="{E2D4308D-203F-4BB1-BEC6-AFB7ECBAD0A0}" type="presParOf" srcId="{5BC7BFBE-146E-41C4-BBCE-2317E2A5F45F}" destId="{52B7B96A-8A4D-4DFD-AACB-ADDAB09EF002}" srcOrd="6" destOrd="0" presId="urn:microsoft.com/office/officeart/2005/8/layout/venn3"/>
    <dgm:cxn modelId="{9864E965-31D5-4531-857B-E382D8EFEE3A}" type="presParOf" srcId="{5BC7BFBE-146E-41C4-BBCE-2317E2A5F45F}" destId="{1889E545-277E-4398-ACAD-8521FD3BBB4F}" srcOrd="7" destOrd="0" presId="urn:microsoft.com/office/officeart/2005/8/layout/venn3"/>
    <dgm:cxn modelId="{7DC8C8D1-73C7-4B0E-8E7B-EBED15125E18}" type="presParOf" srcId="{5BC7BFBE-146E-41C4-BBCE-2317E2A5F45F}" destId="{CB43A3D4-32E3-4BC3-8F40-E3194CAC6FD8}" srcOrd="8" destOrd="0" presId="urn:microsoft.com/office/officeart/2005/8/layout/ven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6D3580-523A-4F4C-BDAA-987E3B1E7967}" type="doc">
      <dgm:prSet loTypeId="urn:microsoft.com/office/officeart/2005/8/layout/hProcess9" loCatId="process" qsTypeId="urn:microsoft.com/office/officeart/2005/8/quickstyle/simple1" qsCatId="simple" csTypeId="urn:microsoft.com/office/officeart/2005/8/colors/accent3_1" csCatId="accent3" phldr="1"/>
      <dgm:spPr/>
    </dgm:pt>
    <dgm:pt modelId="{0130FA31-464B-4EEC-B84B-F28F5C347F01}">
      <dgm:prSet phldrT="[Text]" custT="1"/>
      <dgm:spPr/>
      <dgm:t>
        <a:bodyPr/>
        <a:lstStyle/>
        <a:p>
          <a:r>
            <a:rPr lang="en-GB" sz="900">
              <a:latin typeface="Arial" panose="020B0604020202020204" pitchFamily="34" charset="0"/>
              <a:cs typeface="Arial" panose="020B0604020202020204" pitchFamily="34" charset="0"/>
            </a:rPr>
            <a:t>Duty and Advice  and Early Help Response teams co-located</a:t>
          </a:r>
        </a:p>
        <a:p>
          <a:endParaRPr lang="en-GB" sz="900">
            <a:latin typeface="Arial" panose="020B0604020202020204" pitchFamily="34" charset="0"/>
            <a:cs typeface="Arial" panose="020B0604020202020204" pitchFamily="34" charset="0"/>
          </a:endParaRPr>
        </a:p>
        <a:p>
          <a:r>
            <a:rPr lang="en-GB" sz="900">
              <a:solidFill>
                <a:schemeClr val="accent5">
                  <a:lumMod val="75000"/>
                </a:schemeClr>
              </a:solidFill>
              <a:latin typeface="Arial" panose="020B0604020202020204" pitchFamily="34" charset="0"/>
              <a:cs typeface="Arial" panose="020B0604020202020204" pitchFamily="34" charset="0"/>
            </a:rPr>
            <a:t>- Threshold decisions from contacts</a:t>
          </a:r>
        </a:p>
        <a:p>
          <a:r>
            <a:rPr lang="en-GB" sz="900">
              <a:solidFill>
                <a:schemeClr val="accent5">
                  <a:lumMod val="75000"/>
                </a:schemeClr>
              </a:solidFill>
              <a:latin typeface="Arial" panose="020B0604020202020204" pitchFamily="34" charset="0"/>
              <a:cs typeface="Arial" panose="020B0604020202020204" pitchFamily="34" charset="0"/>
            </a:rPr>
            <a:t>- Initial referral, assessment of information and action decided</a:t>
          </a:r>
        </a:p>
      </dgm:t>
    </dgm:pt>
    <dgm:pt modelId="{D54489A7-DB1B-4974-9897-5CBE1948ED68}" type="parTrans" cxnId="{81C5783D-9489-419C-BC59-B35B8CB56ECB}">
      <dgm:prSet/>
      <dgm:spPr/>
      <dgm:t>
        <a:bodyPr/>
        <a:lstStyle/>
        <a:p>
          <a:endParaRPr lang="en-GB"/>
        </a:p>
      </dgm:t>
    </dgm:pt>
    <dgm:pt modelId="{404C6B47-C116-4813-9771-2FE729D02907}" type="sibTrans" cxnId="{81C5783D-9489-419C-BC59-B35B8CB56ECB}">
      <dgm:prSet/>
      <dgm:spPr/>
      <dgm:t>
        <a:bodyPr/>
        <a:lstStyle/>
        <a:p>
          <a:endParaRPr lang="en-GB"/>
        </a:p>
      </dgm:t>
    </dgm:pt>
    <dgm:pt modelId="{5725D2DE-D543-4A29-AAE1-652E4351C846}">
      <dgm:prSet phldrT="[Text]" custT="1"/>
      <dgm:spPr/>
      <dgm:t>
        <a:bodyPr/>
        <a:lstStyle/>
        <a:p>
          <a:r>
            <a:rPr lang="en-GB" sz="900">
              <a:latin typeface="Arial" panose="020B0604020202020204" pitchFamily="34" charset="0"/>
              <a:cs typeface="Arial" panose="020B0604020202020204" pitchFamily="34" charset="0"/>
            </a:rPr>
            <a:t>Single Assessment Teams </a:t>
          </a:r>
        </a:p>
        <a:p>
          <a:r>
            <a:rPr lang="en-GB" sz="900">
              <a:solidFill>
                <a:schemeClr val="accent5">
                  <a:lumMod val="75000"/>
                </a:schemeClr>
              </a:solidFill>
              <a:latin typeface="Arial" panose="020B0604020202020204" pitchFamily="34" charset="0"/>
              <a:cs typeface="Arial" panose="020B0604020202020204" pitchFamily="34" charset="0"/>
            </a:rPr>
            <a:t>- S47</a:t>
          </a:r>
        </a:p>
        <a:p>
          <a:r>
            <a:rPr lang="en-GB" sz="900">
              <a:solidFill>
                <a:schemeClr val="accent5">
                  <a:lumMod val="75000"/>
                </a:schemeClr>
              </a:solidFill>
              <a:latin typeface="Arial" panose="020B0604020202020204" pitchFamily="34" charset="0"/>
              <a:cs typeface="Arial" panose="020B0604020202020204" pitchFamily="34" charset="0"/>
            </a:rPr>
            <a:t>- Single Assessments </a:t>
          </a:r>
        </a:p>
        <a:p>
          <a:r>
            <a:rPr lang="en-GB" sz="900">
              <a:solidFill>
                <a:schemeClr val="accent5">
                  <a:lumMod val="75000"/>
                </a:schemeClr>
              </a:solidFill>
              <a:latin typeface="Arial" panose="020B0604020202020204" pitchFamily="34" charset="0"/>
              <a:cs typeface="Arial" panose="020B0604020202020204" pitchFamily="34" charset="0"/>
            </a:rPr>
            <a:t>- Cases stepped down to Early Help, no further action required or first planning meeting held (CP Conference, Child in Need Meeting, first court hearing)  </a:t>
          </a:r>
        </a:p>
        <a:p>
          <a:r>
            <a:rPr lang="en-GB" sz="900">
              <a:solidFill>
                <a:schemeClr val="accent5">
                  <a:lumMod val="75000"/>
                </a:schemeClr>
              </a:solidFill>
              <a:latin typeface="Arial" panose="020B0604020202020204" pitchFamily="34" charset="0"/>
              <a:cs typeface="Arial" panose="020B0604020202020204" pitchFamily="34" charset="0"/>
            </a:rPr>
            <a:t>- Case then transfers to the CIN Service</a:t>
          </a:r>
        </a:p>
      </dgm:t>
    </dgm:pt>
    <dgm:pt modelId="{F4648237-8B6F-45A5-A409-4FE906EAAFB1}" type="parTrans" cxnId="{8B4A0E1B-8E03-4786-BC2A-85C4AB9ADC46}">
      <dgm:prSet/>
      <dgm:spPr/>
      <dgm:t>
        <a:bodyPr/>
        <a:lstStyle/>
        <a:p>
          <a:endParaRPr lang="en-GB"/>
        </a:p>
      </dgm:t>
    </dgm:pt>
    <dgm:pt modelId="{AE7FF6E7-4953-488C-88DE-1D19586484C1}" type="sibTrans" cxnId="{8B4A0E1B-8E03-4786-BC2A-85C4AB9ADC46}">
      <dgm:prSet/>
      <dgm:spPr/>
      <dgm:t>
        <a:bodyPr/>
        <a:lstStyle/>
        <a:p>
          <a:endParaRPr lang="en-GB"/>
        </a:p>
      </dgm:t>
    </dgm:pt>
    <dgm:pt modelId="{074E453B-B076-4F69-918F-1506E77CD589}">
      <dgm:prSet phldrT="[Text]" custT="1"/>
      <dgm:spPr/>
      <dgm:t>
        <a:bodyPr/>
        <a:lstStyle/>
        <a:p>
          <a:r>
            <a:rPr lang="en-GB" sz="900">
              <a:latin typeface="Arial" panose="020B0604020202020204" pitchFamily="34" charset="0"/>
              <a:cs typeface="Arial" panose="020B0604020202020204" pitchFamily="34" charset="0"/>
            </a:rPr>
            <a:t>CIN Teams  </a:t>
          </a:r>
        </a:p>
        <a:p>
          <a:r>
            <a:rPr lang="en-GB" sz="900">
              <a:latin typeface="Arial" panose="020B0604020202020204" pitchFamily="34" charset="0"/>
              <a:cs typeface="Arial" panose="020B0604020202020204" pitchFamily="34" charset="0"/>
            </a:rPr>
            <a:t>-</a:t>
          </a:r>
          <a:r>
            <a:rPr lang="en-GB" sz="900">
              <a:solidFill>
                <a:schemeClr val="accent5">
                  <a:lumMod val="75000"/>
                </a:schemeClr>
              </a:solidFill>
              <a:latin typeface="Arial" panose="020B0604020202020204" pitchFamily="34" charset="0"/>
              <a:cs typeface="Arial" panose="020B0604020202020204" pitchFamily="34" charset="0"/>
            </a:rPr>
            <a:t> Work with children/young people subject to plans (CIN, CP) and through care proceedings</a:t>
          </a:r>
        </a:p>
        <a:p>
          <a:r>
            <a:rPr lang="en-GB" sz="900">
              <a:solidFill>
                <a:schemeClr val="accent5">
                  <a:lumMod val="75000"/>
                </a:schemeClr>
              </a:solidFill>
              <a:latin typeface="Arial" panose="020B0604020202020204" pitchFamily="34" charset="0"/>
              <a:cs typeface="Arial" panose="020B0604020202020204" pitchFamily="34" charset="0"/>
            </a:rPr>
            <a:t>- Case transfers to LAC Service when care proceedings conclude with Full Care Orders (FCO) or S20 as a plan for permanence</a:t>
          </a:r>
        </a:p>
      </dgm:t>
    </dgm:pt>
    <dgm:pt modelId="{2C2C7196-9AB4-4C25-96E8-E3809AE72B3A}" type="parTrans" cxnId="{993BF723-9833-48FB-B108-E8944C49C3A5}">
      <dgm:prSet/>
      <dgm:spPr/>
      <dgm:t>
        <a:bodyPr/>
        <a:lstStyle/>
        <a:p>
          <a:endParaRPr lang="en-GB"/>
        </a:p>
      </dgm:t>
    </dgm:pt>
    <dgm:pt modelId="{0B624812-A230-444D-AB04-D70859D09D65}" type="sibTrans" cxnId="{993BF723-9833-48FB-B108-E8944C49C3A5}">
      <dgm:prSet/>
      <dgm:spPr/>
      <dgm:t>
        <a:bodyPr/>
        <a:lstStyle/>
        <a:p>
          <a:endParaRPr lang="en-GB"/>
        </a:p>
      </dgm:t>
    </dgm:pt>
    <dgm:pt modelId="{D1D1DAB1-448F-4FFC-A701-374BCE46B6A5}">
      <dgm:prSet phldrT="[Text]" custT="1"/>
      <dgm:spPr/>
      <dgm:t>
        <a:bodyPr/>
        <a:lstStyle/>
        <a:p>
          <a:r>
            <a:rPr lang="en-GB" sz="900">
              <a:latin typeface="Arial" panose="020B0604020202020204" pitchFamily="34" charset="0"/>
              <a:cs typeface="Arial" panose="020B0604020202020204" pitchFamily="34" charset="0"/>
            </a:rPr>
            <a:t>LAC Fieldwork Service  </a:t>
          </a:r>
        </a:p>
        <a:p>
          <a:r>
            <a:rPr lang="en-GB" sz="900">
              <a:latin typeface="Arial" panose="020B0604020202020204" pitchFamily="34" charset="0"/>
              <a:cs typeface="Arial" panose="020B0604020202020204" pitchFamily="34" charset="0"/>
            </a:rPr>
            <a:t>-</a:t>
          </a:r>
          <a:r>
            <a:rPr lang="en-GB" sz="900">
              <a:solidFill>
                <a:schemeClr val="accent5">
                  <a:lumMod val="75000"/>
                </a:schemeClr>
              </a:solidFill>
              <a:latin typeface="Arial" panose="020B0604020202020204" pitchFamily="34" charset="0"/>
              <a:cs typeface="Arial" panose="020B0604020202020204" pitchFamily="34" charset="0"/>
            </a:rPr>
            <a:t> Work with children subject to FCO or long term S20 to support permanence, placement stability and positive outcomes and exit from care plans</a:t>
          </a:r>
        </a:p>
      </dgm:t>
    </dgm:pt>
    <dgm:pt modelId="{3F467858-5FA0-478C-9F2E-59CB5C7E7145}" type="parTrans" cxnId="{30E340A4-55C6-4A5B-987A-F572DA2037C7}">
      <dgm:prSet/>
      <dgm:spPr/>
      <dgm:t>
        <a:bodyPr/>
        <a:lstStyle/>
        <a:p>
          <a:endParaRPr lang="en-GB"/>
        </a:p>
      </dgm:t>
    </dgm:pt>
    <dgm:pt modelId="{2149208C-736C-4429-81AB-150F38941FFA}" type="sibTrans" cxnId="{30E340A4-55C6-4A5B-987A-F572DA2037C7}">
      <dgm:prSet/>
      <dgm:spPr/>
      <dgm:t>
        <a:bodyPr/>
        <a:lstStyle/>
        <a:p>
          <a:endParaRPr lang="en-GB"/>
        </a:p>
      </dgm:t>
    </dgm:pt>
    <dgm:pt modelId="{4E28E659-55F2-448D-BFD0-2DEED28CF8B9}">
      <dgm:prSet phldrT="[Text]" custT="1"/>
      <dgm:spPr/>
      <dgm:t>
        <a:bodyPr/>
        <a:lstStyle/>
        <a:p>
          <a:r>
            <a:rPr lang="en-GB" sz="900">
              <a:latin typeface="Arial" panose="020B0604020202020204" pitchFamily="34" charset="0"/>
              <a:cs typeface="Arial" panose="020B0604020202020204" pitchFamily="34" charset="0"/>
            </a:rPr>
            <a:t>16+ teams </a:t>
          </a:r>
        </a:p>
        <a:p>
          <a:endParaRPr lang="en-GB" sz="900">
            <a:latin typeface="Arial" panose="020B0604020202020204" pitchFamily="34" charset="0"/>
            <a:cs typeface="Arial" panose="020B0604020202020204" pitchFamily="34" charset="0"/>
          </a:endParaRPr>
        </a:p>
        <a:p>
          <a:r>
            <a:rPr lang="en-GB" sz="900">
              <a:solidFill>
                <a:schemeClr val="accent5">
                  <a:lumMod val="75000"/>
                </a:schemeClr>
              </a:solidFill>
              <a:latin typeface="Arial" panose="020B0604020202020204" pitchFamily="34" charset="0"/>
              <a:cs typeface="Arial" panose="020B0604020202020204" pitchFamily="34" charset="0"/>
            </a:rPr>
            <a:t>- Work with 16-18yr old LAC children</a:t>
          </a:r>
        </a:p>
        <a:p>
          <a:r>
            <a:rPr lang="en-GB" sz="900">
              <a:solidFill>
                <a:schemeClr val="accent5">
                  <a:lumMod val="75000"/>
                </a:schemeClr>
              </a:solidFill>
              <a:latin typeface="Arial" panose="020B0604020202020204" pitchFamily="34" charset="0"/>
              <a:cs typeface="Arial" panose="020B0604020202020204" pitchFamily="34" charset="0"/>
            </a:rPr>
            <a:t>- Work with those leaving care (up to 25) to support transition</a:t>
          </a:r>
        </a:p>
      </dgm:t>
    </dgm:pt>
    <dgm:pt modelId="{3ED5604B-0B57-4B9D-A1F5-76B46BB8328D}" type="parTrans" cxnId="{631C773C-AC35-4212-B0D9-B9EEC04A1713}">
      <dgm:prSet/>
      <dgm:spPr/>
      <dgm:t>
        <a:bodyPr/>
        <a:lstStyle/>
        <a:p>
          <a:endParaRPr lang="en-GB"/>
        </a:p>
      </dgm:t>
    </dgm:pt>
    <dgm:pt modelId="{B3E0351B-4947-47FB-93E4-99973D967223}" type="sibTrans" cxnId="{631C773C-AC35-4212-B0D9-B9EEC04A1713}">
      <dgm:prSet/>
      <dgm:spPr/>
      <dgm:t>
        <a:bodyPr/>
        <a:lstStyle/>
        <a:p>
          <a:endParaRPr lang="en-GB"/>
        </a:p>
      </dgm:t>
    </dgm:pt>
    <dgm:pt modelId="{9A1A7071-DEC0-428F-86F5-A6E5F1D677ED}" type="pres">
      <dgm:prSet presAssocID="{9F6D3580-523A-4F4C-BDAA-987E3B1E7967}" presName="CompostProcess" presStyleCnt="0">
        <dgm:presLayoutVars>
          <dgm:dir/>
          <dgm:resizeHandles val="exact"/>
        </dgm:presLayoutVars>
      </dgm:prSet>
      <dgm:spPr/>
    </dgm:pt>
    <dgm:pt modelId="{48C07F56-5CD8-4DED-A416-66E641481034}" type="pres">
      <dgm:prSet presAssocID="{9F6D3580-523A-4F4C-BDAA-987E3B1E7967}" presName="arrow" presStyleLbl="bgShp" presStyleIdx="0" presStyleCnt="1"/>
      <dgm:spPr/>
    </dgm:pt>
    <dgm:pt modelId="{16B4B8AF-5DC4-4BB7-8FF1-A5A494820C6B}" type="pres">
      <dgm:prSet presAssocID="{9F6D3580-523A-4F4C-BDAA-987E3B1E7967}" presName="linearProcess" presStyleCnt="0"/>
      <dgm:spPr/>
    </dgm:pt>
    <dgm:pt modelId="{29FE6678-A45E-4785-86E8-FE26C91CB3A5}" type="pres">
      <dgm:prSet presAssocID="{0130FA31-464B-4EEC-B84B-F28F5C347F01}" presName="textNode" presStyleLbl="node1" presStyleIdx="0" presStyleCnt="5" custScaleY="143772">
        <dgm:presLayoutVars>
          <dgm:bulletEnabled val="1"/>
        </dgm:presLayoutVars>
      </dgm:prSet>
      <dgm:spPr/>
      <dgm:t>
        <a:bodyPr/>
        <a:lstStyle/>
        <a:p>
          <a:endParaRPr lang="en-GB"/>
        </a:p>
      </dgm:t>
    </dgm:pt>
    <dgm:pt modelId="{38260F42-14BB-4A62-BC14-D4137D093787}" type="pres">
      <dgm:prSet presAssocID="{404C6B47-C116-4813-9771-2FE729D02907}" presName="sibTrans" presStyleCnt="0"/>
      <dgm:spPr/>
    </dgm:pt>
    <dgm:pt modelId="{C5D9AC00-BFF5-4BF5-9E14-43DC48963655}" type="pres">
      <dgm:prSet presAssocID="{5725D2DE-D543-4A29-AAE1-652E4351C846}" presName="textNode" presStyleLbl="node1" presStyleIdx="1" presStyleCnt="5" custScaleX="106589" custScaleY="145718">
        <dgm:presLayoutVars>
          <dgm:bulletEnabled val="1"/>
        </dgm:presLayoutVars>
      </dgm:prSet>
      <dgm:spPr/>
      <dgm:t>
        <a:bodyPr/>
        <a:lstStyle/>
        <a:p>
          <a:endParaRPr lang="en-GB"/>
        </a:p>
      </dgm:t>
    </dgm:pt>
    <dgm:pt modelId="{859308C1-9C88-4F3D-B50D-DB7ED1D88198}" type="pres">
      <dgm:prSet presAssocID="{AE7FF6E7-4953-488C-88DE-1D19586484C1}" presName="sibTrans" presStyleCnt="0"/>
      <dgm:spPr/>
    </dgm:pt>
    <dgm:pt modelId="{4800E164-73BF-4D1B-9D4C-92F85AFDAC62}" type="pres">
      <dgm:prSet presAssocID="{074E453B-B076-4F69-918F-1506E77CD589}" presName="textNode" presStyleLbl="node1" presStyleIdx="2" presStyleCnt="5" custScaleX="116076" custScaleY="135988">
        <dgm:presLayoutVars>
          <dgm:bulletEnabled val="1"/>
        </dgm:presLayoutVars>
      </dgm:prSet>
      <dgm:spPr/>
      <dgm:t>
        <a:bodyPr/>
        <a:lstStyle/>
        <a:p>
          <a:endParaRPr lang="en-GB"/>
        </a:p>
      </dgm:t>
    </dgm:pt>
    <dgm:pt modelId="{0FD69ACB-D746-49C6-BC15-2E26A0C0D2F0}" type="pres">
      <dgm:prSet presAssocID="{0B624812-A230-444D-AB04-D70859D09D65}" presName="sibTrans" presStyleCnt="0"/>
      <dgm:spPr/>
    </dgm:pt>
    <dgm:pt modelId="{C9453EF3-AF53-4D86-8B16-8B23E37990D9}" type="pres">
      <dgm:prSet presAssocID="{D1D1DAB1-448F-4FFC-A701-374BCE46B6A5}" presName="textNode" presStyleLbl="node1" presStyleIdx="3" presStyleCnt="5" custScaleY="121878">
        <dgm:presLayoutVars>
          <dgm:bulletEnabled val="1"/>
        </dgm:presLayoutVars>
      </dgm:prSet>
      <dgm:spPr/>
      <dgm:t>
        <a:bodyPr/>
        <a:lstStyle/>
        <a:p>
          <a:endParaRPr lang="en-GB"/>
        </a:p>
      </dgm:t>
    </dgm:pt>
    <dgm:pt modelId="{50393072-DEDE-4799-BCD6-AF112465F1DD}" type="pres">
      <dgm:prSet presAssocID="{2149208C-736C-4429-81AB-150F38941FFA}" presName="sibTrans" presStyleCnt="0"/>
      <dgm:spPr/>
    </dgm:pt>
    <dgm:pt modelId="{359965F1-0AED-4CA6-B524-C9A183CBF5BE}" type="pres">
      <dgm:prSet presAssocID="{4E28E659-55F2-448D-BFD0-2DEED28CF8B9}" presName="textNode" presStyleLbl="node1" presStyleIdx="4" presStyleCnt="5" custScaleX="100585" custScaleY="90253">
        <dgm:presLayoutVars>
          <dgm:bulletEnabled val="1"/>
        </dgm:presLayoutVars>
      </dgm:prSet>
      <dgm:spPr/>
      <dgm:t>
        <a:bodyPr/>
        <a:lstStyle/>
        <a:p>
          <a:endParaRPr lang="en-GB"/>
        </a:p>
      </dgm:t>
    </dgm:pt>
  </dgm:ptLst>
  <dgm:cxnLst>
    <dgm:cxn modelId="{8B4A0E1B-8E03-4786-BC2A-85C4AB9ADC46}" srcId="{9F6D3580-523A-4F4C-BDAA-987E3B1E7967}" destId="{5725D2DE-D543-4A29-AAE1-652E4351C846}" srcOrd="1" destOrd="0" parTransId="{F4648237-8B6F-45A5-A409-4FE906EAAFB1}" sibTransId="{AE7FF6E7-4953-488C-88DE-1D19586484C1}"/>
    <dgm:cxn modelId="{30E340A4-55C6-4A5B-987A-F572DA2037C7}" srcId="{9F6D3580-523A-4F4C-BDAA-987E3B1E7967}" destId="{D1D1DAB1-448F-4FFC-A701-374BCE46B6A5}" srcOrd="3" destOrd="0" parTransId="{3F467858-5FA0-478C-9F2E-59CB5C7E7145}" sibTransId="{2149208C-736C-4429-81AB-150F38941FFA}"/>
    <dgm:cxn modelId="{631C773C-AC35-4212-B0D9-B9EEC04A1713}" srcId="{9F6D3580-523A-4F4C-BDAA-987E3B1E7967}" destId="{4E28E659-55F2-448D-BFD0-2DEED28CF8B9}" srcOrd="4" destOrd="0" parTransId="{3ED5604B-0B57-4B9D-A1F5-76B46BB8328D}" sibTransId="{B3E0351B-4947-47FB-93E4-99973D967223}"/>
    <dgm:cxn modelId="{81C5783D-9489-419C-BC59-B35B8CB56ECB}" srcId="{9F6D3580-523A-4F4C-BDAA-987E3B1E7967}" destId="{0130FA31-464B-4EEC-B84B-F28F5C347F01}" srcOrd="0" destOrd="0" parTransId="{D54489A7-DB1B-4974-9897-5CBE1948ED68}" sibTransId="{404C6B47-C116-4813-9771-2FE729D02907}"/>
    <dgm:cxn modelId="{77F033E9-E0D1-4929-B3C5-1AE3043FC1B8}" type="presOf" srcId="{5725D2DE-D543-4A29-AAE1-652E4351C846}" destId="{C5D9AC00-BFF5-4BF5-9E14-43DC48963655}" srcOrd="0" destOrd="0" presId="urn:microsoft.com/office/officeart/2005/8/layout/hProcess9"/>
    <dgm:cxn modelId="{FEE68FCC-20C7-4870-9F22-F730E6D3CBB1}" type="presOf" srcId="{4E28E659-55F2-448D-BFD0-2DEED28CF8B9}" destId="{359965F1-0AED-4CA6-B524-C9A183CBF5BE}" srcOrd="0" destOrd="0" presId="urn:microsoft.com/office/officeart/2005/8/layout/hProcess9"/>
    <dgm:cxn modelId="{993BF723-9833-48FB-B108-E8944C49C3A5}" srcId="{9F6D3580-523A-4F4C-BDAA-987E3B1E7967}" destId="{074E453B-B076-4F69-918F-1506E77CD589}" srcOrd="2" destOrd="0" parTransId="{2C2C7196-9AB4-4C25-96E8-E3809AE72B3A}" sibTransId="{0B624812-A230-444D-AB04-D70859D09D65}"/>
    <dgm:cxn modelId="{9135BD8A-9E4F-4D03-8E71-29669DCBC1C8}" type="presOf" srcId="{D1D1DAB1-448F-4FFC-A701-374BCE46B6A5}" destId="{C9453EF3-AF53-4D86-8B16-8B23E37990D9}" srcOrd="0" destOrd="0" presId="urn:microsoft.com/office/officeart/2005/8/layout/hProcess9"/>
    <dgm:cxn modelId="{EA724D7E-5BE2-430F-8781-82F29F4B0240}" type="presOf" srcId="{074E453B-B076-4F69-918F-1506E77CD589}" destId="{4800E164-73BF-4D1B-9D4C-92F85AFDAC62}" srcOrd="0" destOrd="0" presId="urn:microsoft.com/office/officeart/2005/8/layout/hProcess9"/>
    <dgm:cxn modelId="{3C338CC2-9238-4A6C-B8CD-72ABDD928721}" type="presOf" srcId="{0130FA31-464B-4EEC-B84B-F28F5C347F01}" destId="{29FE6678-A45E-4785-86E8-FE26C91CB3A5}" srcOrd="0" destOrd="0" presId="urn:microsoft.com/office/officeart/2005/8/layout/hProcess9"/>
    <dgm:cxn modelId="{71F1E4AD-A380-40CC-A034-A5503B456A29}" type="presOf" srcId="{9F6D3580-523A-4F4C-BDAA-987E3B1E7967}" destId="{9A1A7071-DEC0-428F-86F5-A6E5F1D677ED}" srcOrd="0" destOrd="0" presId="urn:microsoft.com/office/officeart/2005/8/layout/hProcess9"/>
    <dgm:cxn modelId="{AA95430E-99FE-49F7-9D90-792209683343}" type="presParOf" srcId="{9A1A7071-DEC0-428F-86F5-A6E5F1D677ED}" destId="{48C07F56-5CD8-4DED-A416-66E641481034}" srcOrd="0" destOrd="0" presId="urn:microsoft.com/office/officeart/2005/8/layout/hProcess9"/>
    <dgm:cxn modelId="{FAB23014-31BF-41D6-A2FF-75A737976058}" type="presParOf" srcId="{9A1A7071-DEC0-428F-86F5-A6E5F1D677ED}" destId="{16B4B8AF-5DC4-4BB7-8FF1-A5A494820C6B}" srcOrd="1" destOrd="0" presId="urn:microsoft.com/office/officeart/2005/8/layout/hProcess9"/>
    <dgm:cxn modelId="{D208CBAB-4391-4C53-84E3-1E2372657A3E}" type="presParOf" srcId="{16B4B8AF-5DC4-4BB7-8FF1-A5A494820C6B}" destId="{29FE6678-A45E-4785-86E8-FE26C91CB3A5}" srcOrd="0" destOrd="0" presId="urn:microsoft.com/office/officeart/2005/8/layout/hProcess9"/>
    <dgm:cxn modelId="{1CFA4729-3F97-49BC-A8D3-D191B7D95E0C}" type="presParOf" srcId="{16B4B8AF-5DC4-4BB7-8FF1-A5A494820C6B}" destId="{38260F42-14BB-4A62-BC14-D4137D093787}" srcOrd="1" destOrd="0" presId="urn:microsoft.com/office/officeart/2005/8/layout/hProcess9"/>
    <dgm:cxn modelId="{752DADC6-D2B6-4C24-97A3-E2A7288E7FAA}" type="presParOf" srcId="{16B4B8AF-5DC4-4BB7-8FF1-A5A494820C6B}" destId="{C5D9AC00-BFF5-4BF5-9E14-43DC48963655}" srcOrd="2" destOrd="0" presId="urn:microsoft.com/office/officeart/2005/8/layout/hProcess9"/>
    <dgm:cxn modelId="{E1D82294-FD15-47C0-B4EE-A55BBCBA28A7}" type="presParOf" srcId="{16B4B8AF-5DC4-4BB7-8FF1-A5A494820C6B}" destId="{859308C1-9C88-4F3D-B50D-DB7ED1D88198}" srcOrd="3" destOrd="0" presId="urn:microsoft.com/office/officeart/2005/8/layout/hProcess9"/>
    <dgm:cxn modelId="{ED87C28C-F4F4-4D21-981D-8E60A8B645B3}" type="presParOf" srcId="{16B4B8AF-5DC4-4BB7-8FF1-A5A494820C6B}" destId="{4800E164-73BF-4D1B-9D4C-92F85AFDAC62}" srcOrd="4" destOrd="0" presId="urn:microsoft.com/office/officeart/2005/8/layout/hProcess9"/>
    <dgm:cxn modelId="{445B933A-94C6-4E06-A605-9DEF7545FAD4}" type="presParOf" srcId="{16B4B8AF-5DC4-4BB7-8FF1-A5A494820C6B}" destId="{0FD69ACB-D746-49C6-BC15-2E26A0C0D2F0}" srcOrd="5" destOrd="0" presId="urn:microsoft.com/office/officeart/2005/8/layout/hProcess9"/>
    <dgm:cxn modelId="{94BF9681-210A-46FF-A243-590133E4072E}" type="presParOf" srcId="{16B4B8AF-5DC4-4BB7-8FF1-A5A494820C6B}" destId="{C9453EF3-AF53-4D86-8B16-8B23E37990D9}" srcOrd="6" destOrd="0" presId="urn:microsoft.com/office/officeart/2005/8/layout/hProcess9"/>
    <dgm:cxn modelId="{D1F8580A-4E72-4FEC-AAA4-70C5B6F2B7BF}" type="presParOf" srcId="{16B4B8AF-5DC4-4BB7-8FF1-A5A494820C6B}" destId="{50393072-DEDE-4799-BCD6-AF112465F1DD}" srcOrd="7" destOrd="0" presId="urn:microsoft.com/office/officeart/2005/8/layout/hProcess9"/>
    <dgm:cxn modelId="{10BFA69F-6DF3-436B-B584-226621A2B7D3}" type="presParOf" srcId="{16B4B8AF-5DC4-4BB7-8FF1-A5A494820C6B}" destId="{359965F1-0AED-4CA6-B524-C9A183CBF5BE}" srcOrd="8" destOrd="0" presId="urn:microsoft.com/office/officeart/2005/8/layout/hProcess9"/>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823CC6-74DF-4926-B87D-BE260859024C}">
      <dsp:nvSpPr>
        <dsp:cNvPr id="0" name=""/>
        <dsp:cNvSpPr/>
      </dsp:nvSpPr>
      <dsp:spPr>
        <a:xfrm>
          <a:off x="629" y="329669"/>
          <a:ext cx="1226611" cy="1226611"/>
        </a:xfrm>
        <a:prstGeom prst="ellipse">
          <a:avLst/>
        </a:prstGeom>
        <a:solidFill>
          <a:schemeClr val="accent2">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67505" tIns="13970" rIns="67505" bIns="13970" numCol="1" spcCol="1270" anchor="ctr" anchorCtr="0">
          <a:noAutofit/>
        </a:bodyPr>
        <a:lstStyle/>
        <a:p>
          <a:pPr lvl="0" algn="ctr" defTabSz="488950">
            <a:lnSpc>
              <a:spcPct val="90000"/>
            </a:lnSpc>
            <a:spcBef>
              <a:spcPct val="0"/>
            </a:spcBef>
            <a:spcAft>
              <a:spcPct val="35000"/>
            </a:spcAft>
          </a:pPr>
          <a:r>
            <a:rPr lang="en-GB" sz="1100" kern="1200"/>
            <a:t>Be</a:t>
          </a:r>
        </a:p>
        <a:p>
          <a:pPr lvl="0" algn="ctr" defTabSz="488950">
            <a:lnSpc>
              <a:spcPct val="90000"/>
            </a:lnSpc>
            <a:spcBef>
              <a:spcPct val="0"/>
            </a:spcBef>
            <a:spcAft>
              <a:spcPct val="35000"/>
            </a:spcAft>
          </a:pPr>
          <a:r>
            <a:rPr lang="en-GB" sz="1100" kern="1200"/>
            <a:t>Confident</a:t>
          </a:r>
        </a:p>
      </dsp:txBody>
      <dsp:txXfrm>
        <a:off x="180262" y="509302"/>
        <a:ext cx="867345" cy="867345"/>
      </dsp:txXfrm>
    </dsp:sp>
    <dsp:sp modelId="{F4E3F5E5-EEE5-412F-8FFD-E7D800B51185}">
      <dsp:nvSpPr>
        <dsp:cNvPr id="0" name=""/>
        <dsp:cNvSpPr/>
      </dsp:nvSpPr>
      <dsp:spPr>
        <a:xfrm>
          <a:off x="981917" y="329669"/>
          <a:ext cx="1226611" cy="1226611"/>
        </a:xfrm>
        <a:prstGeom prst="ellipse">
          <a:avLst/>
        </a:prstGeom>
        <a:solidFill>
          <a:schemeClr val="accent3">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67505" tIns="13970" rIns="67505" bIns="13970" numCol="1" spcCol="1270" anchor="ctr" anchorCtr="0">
          <a:noAutofit/>
        </a:bodyPr>
        <a:lstStyle/>
        <a:p>
          <a:pPr lvl="0" algn="ctr" defTabSz="488950">
            <a:lnSpc>
              <a:spcPct val="90000"/>
            </a:lnSpc>
            <a:spcBef>
              <a:spcPct val="0"/>
            </a:spcBef>
            <a:spcAft>
              <a:spcPct val="35000"/>
            </a:spcAft>
          </a:pPr>
          <a:r>
            <a:rPr lang="en-GB" sz="1100" kern="1200"/>
            <a:t>Be</a:t>
          </a:r>
        </a:p>
        <a:p>
          <a:pPr lvl="0" algn="ctr" defTabSz="488950">
            <a:lnSpc>
              <a:spcPct val="90000"/>
            </a:lnSpc>
            <a:spcBef>
              <a:spcPct val="0"/>
            </a:spcBef>
            <a:spcAft>
              <a:spcPct val="35000"/>
            </a:spcAft>
          </a:pPr>
          <a:r>
            <a:rPr lang="en-GB" sz="1100" kern="1200"/>
            <a:t>Clear</a:t>
          </a:r>
        </a:p>
      </dsp:txBody>
      <dsp:txXfrm>
        <a:off x="1161550" y="509302"/>
        <a:ext cx="867345" cy="867345"/>
      </dsp:txXfrm>
    </dsp:sp>
    <dsp:sp modelId="{6FB87E8F-DBA7-4239-977E-BA0F3A6FCA6E}">
      <dsp:nvSpPr>
        <dsp:cNvPr id="0" name=""/>
        <dsp:cNvSpPr/>
      </dsp:nvSpPr>
      <dsp:spPr>
        <a:xfrm>
          <a:off x="1963206" y="329669"/>
          <a:ext cx="1226611" cy="1226611"/>
        </a:xfrm>
        <a:prstGeom prst="ellipse">
          <a:avLst/>
        </a:prstGeom>
        <a:solidFill>
          <a:schemeClr val="accent4">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67505" tIns="13970" rIns="67505" bIns="13970" numCol="1" spcCol="1270" anchor="ctr" anchorCtr="0">
          <a:noAutofit/>
        </a:bodyPr>
        <a:lstStyle/>
        <a:p>
          <a:pPr lvl="0" algn="ctr" defTabSz="488950">
            <a:lnSpc>
              <a:spcPct val="90000"/>
            </a:lnSpc>
            <a:spcBef>
              <a:spcPct val="0"/>
            </a:spcBef>
            <a:spcAft>
              <a:spcPct val="35000"/>
            </a:spcAft>
          </a:pPr>
          <a:r>
            <a:rPr lang="en-GB" sz="1100" kern="1200"/>
            <a:t>Be</a:t>
          </a:r>
        </a:p>
        <a:p>
          <a:pPr lvl="0" algn="ctr" defTabSz="488950">
            <a:lnSpc>
              <a:spcPct val="90000"/>
            </a:lnSpc>
            <a:spcBef>
              <a:spcPct val="0"/>
            </a:spcBef>
            <a:spcAft>
              <a:spcPct val="35000"/>
            </a:spcAft>
          </a:pPr>
          <a:r>
            <a:rPr lang="en-GB" sz="1100" kern="1200"/>
            <a:t>Respectful</a:t>
          </a:r>
        </a:p>
      </dsp:txBody>
      <dsp:txXfrm>
        <a:off x="2142839" y="509302"/>
        <a:ext cx="867345" cy="867345"/>
      </dsp:txXfrm>
    </dsp:sp>
    <dsp:sp modelId="{52B7B96A-8A4D-4DFD-AACB-ADDAB09EF002}">
      <dsp:nvSpPr>
        <dsp:cNvPr id="0" name=""/>
        <dsp:cNvSpPr/>
      </dsp:nvSpPr>
      <dsp:spPr>
        <a:xfrm>
          <a:off x="2944495" y="329669"/>
          <a:ext cx="1226611" cy="1226611"/>
        </a:xfrm>
        <a:prstGeom prst="ellipse">
          <a:avLst/>
        </a:prstGeom>
        <a:solidFill>
          <a:schemeClr val="accent5">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67505" tIns="13970" rIns="67505" bIns="13970" numCol="1" spcCol="1270" anchor="ctr" anchorCtr="0">
          <a:noAutofit/>
        </a:bodyPr>
        <a:lstStyle/>
        <a:p>
          <a:pPr lvl="0" algn="ctr" defTabSz="488950">
            <a:lnSpc>
              <a:spcPct val="90000"/>
            </a:lnSpc>
            <a:spcBef>
              <a:spcPct val="0"/>
            </a:spcBef>
            <a:spcAft>
              <a:spcPct val="35000"/>
            </a:spcAft>
          </a:pPr>
          <a:r>
            <a:rPr lang="en-GB" sz="1100" kern="1200"/>
            <a:t>Be</a:t>
          </a:r>
        </a:p>
        <a:p>
          <a:pPr lvl="0" algn="ctr" defTabSz="488950">
            <a:lnSpc>
              <a:spcPct val="90000"/>
            </a:lnSpc>
            <a:spcBef>
              <a:spcPct val="0"/>
            </a:spcBef>
            <a:spcAft>
              <a:spcPct val="35000"/>
            </a:spcAft>
          </a:pPr>
          <a:r>
            <a:rPr lang="en-GB" sz="1100" kern="1200"/>
            <a:t>Fair</a:t>
          </a:r>
        </a:p>
      </dsp:txBody>
      <dsp:txXfrm>
        <a:off x="3124128" y="509302"/>
        <a:ext cx="867345" cy="867345"/>
      </dsp:txXfrm>
    </dsp:sp>
    <dsp:sp modelId="{CB43A3D4-32E3-4BC3-8F40-E3194CAC6FD8}">
      <dsp:nvSpPr>
        <dsp:cNvPr id="0" name=""/>
        <dsp:cNvSpPr/>
      </dsp:nvSpPr>
      <dsp:spPr>
        <a:xfrm>
          <a:off x="3925784" y="329669"/>
          <a:ext cx="1226611" cy="1226611"/>
        </a:xfrm>
        <a:prstGeom prst="ellipse">
          <a:avLst/>
        </a:prstGeom>
        <a:solidFill>
          <a:schemeClr val="accent6">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67505" tIns="13970" rIns="67505" bIns="13970" numCol="1" spcCol="1270" anchor="ctr" anchorCtr="0">
          <a:noAutofit/>
        </a:bodyPr>
        <a:lstStyle/>
        <a:p>
          <a:pPr lvl="0" algn="ctr" defTabSz="488950">
            <a:lnSpc>
              <a:spcPct val="90000"/>
            </a:lnSpc>
            <a:spcBef>
              <a:spcPct val="0"/>
            </a:spcBef>
            <a:spcAft>
              <a:spcPct val="35000"/>
            </a:spcAft>
          </a:pPr>
          <a:r>
            <a:rPr lang="en-GB" sz="1100" kern="1200"/>
            <a:t>Be</a:t>
          </a:r>
        </a:p>
        <a:p>
          <a:pPr lvl="0" algn="ctr" defTabSz="488950">
            <a:lnSpc>
              <a:spcPct val="90000"/>
            </a:lnSpc>
            <a:spcBef>
              <a:spcPct val="0"/>
            </a:spcBef>
            <a:spcAft>
              <a:spcPct val="35000"/>
            </a:spcAft>
          </a:pPr>
          <a:r>
            <a:rPr lang="en-GB" sz="1100" kern="1200"/>
            <a:t>Accountable</a:t>
          </a:r>
        </a:p>
      </dsp:txBody>
      <dsp:txXfrm>
        <a:off x="4105417" y="509302"/>
        <a:ext cx="867345" cy="8673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C07F56-5CD8-4DED-A416-66E641481034}">
      <dsp:nvSpPr>
        <dsp:cNvPr id="0" name=""/>
        <dsp:cNvSpPr/>
      </dsp:nvSpPr>
      <dsp:spPr>
        <a:xfrm>
          <a:off x="477583" y="0"/>
          <a:ext cx="5412613" cy="3983990"/>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9FE6678-A45E-4785-86E8-FE26C91CB3A5}">
      <dsp:nvSpPr>
        <dsp:cNvPr id="0" name=""/>
        <dsp:cNvSpPr/>
      </dsp:nvSpPr>
      <dsp:spPr>
        <a:xfrm>
          <a:off x="3372" y="846422"/>
          <a:ext cx="1078293" cy="2291144"/>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Duty and Advice  and Early Help Response teams co-located</a:t>
          </a:r>
        </a:p>
        <a:p>
          <a:pPr lvl="0" algn="ctr" defTabSz="400050">
            <a:lnSpc>
              <a:spcPct val="90000"/>
            </a:lnSpc>
            <a:spcBef>
              <a:spcPct val="0"/>
            </a:spcBef>
            <a:spcAft>
              <a:spcPct val="35000"/>
            </a:spcAft>
          </a:pPr>
          <a:endParaRPr lang="en-GB" sz="900"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n-GB" sz="900" kern="1200">
              <a:solidFill>
                <a:schemeClr val="accent5">
                  <a:lumMod val="75000"/>
                </a:schemeClr>
              </a:solidFill>
              <a:latin typeface="Arial" panose="020B0604020202020204" pitchFamily="34" charset="0"/>
              <a:cs typeface="Arial" panose="020B0604020202020204" pitchFamily="34" charset="0"/>
            </a:rPr>
            <a:t>- Threshold decisions from contacts</a:t>
          </a:r>
        </a:p>
        <a:p>
          <a:pPr lvl="0" algn="ctr" defTabSz="400050">
            <a:lnSpc>
              <a:spcPct val="90000"/>
            </a:lnSpc>
            <a:spcBef>
              <a:spcPct val="0"/>
            </a:spcBef>
            <a:spcAft>
              <a:spcPct val="35000"/>
            </a:spcAft>
          </a:pPr>
          <a:r>
            <a:rPr lang="en-GB" sz="900" kern="1200">
              <a:solidFill>
                <a:schemeClr val="accent5">
                  <a:lumMod val="75000"/>
                </a:schemeClr>
              </a:solidFill>
              <a:latin typeface="Arial" panose="020B0604020202020204" pitchFamily="34" charset="0"/>
              <a:cs typeface="Arial" panose="020B0604020202020204" pitchFamily="34" charset="0"/>
            </a:rPr>
            <a:t>- Initial referral, assessment of information and action decided</a:t>
          </a:r>
        </a:p>
      </dsp:txBody>
      <dsp:txXfrm>
        <a:off x="56010" y="899060"/>
        <a:ext cx="973017" cy="2185868"/>
      </dsp:txXfrm>
    </dsp:sp>
    <dsp:sp modelId="{C5D9AC00-BFF5-4BF5-9E14-43DC48963655}">
      <dsp:nvSpPr>
        <dsp:cNvPr id="0" name=""/>
        <dsp:cNvSpPr/>
      </dsp:nvSpPr>
      <dsp:spPr>
        <a:xfrm>
          <a:off x="1261381" y="830916"/>
          <a:ext cx="1149342" cy="2322156"/>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Single Assessment Teams </a:t>
          </a:r>
        </a:p>
        <a:p>
          <a:pPr lvl="0" algn="ctr" defTabSz="400050">
            <a:lnSpc>
              <a:spcPct val="90000"/>
            </a:lnSpc>
            <a:spcBef>
              <a:spcPct val="0"/>
            </a:spcBef>
            <a:spcAft>
              <a:spcPct val="35000"/>
            </a:spcAft>
          </a:pPr>
          <a:r>
            <a:rPr lang="en-GB" sz="900" kern="1200">
              <a:solidFill>
                <a:schemeClr val="accent5">
                  <a:lumMod val="75000"/>
                </a:schemeClr>
              </a:solidFill>
              <a:latin typeface="Arial" panose="020B0604020202020204" pitchFamily="34" charset="0"/>
              <a:cs typeface="Arial" panose="020B0604020202020204" pitchFamily="34" charset="0"/>
            </a:rPr>
            <a:t>- S47</a:t>
          </a:r>
        </a:p>
        <a:p>
          <a:pPr lvl="0" algn="ctr" defTabSz="400050">
            <a:lnSpc>
              <a:spcPct val="90000"/>
            </a:lnSpc>
            <a:spcBef>
              <a:spcPct val="0"/>
            </a:spcBef>
            <a:spcAft>
              <a:spcPct val="35000"/>
            </a:spcAft>
          </a:pPr>
          <a:r>
            <a:rPr lang="en-GB" sz="900" kern="1200">
              <a:solidFill>
                <a:schemeClr val="accent5">
                  <a:lumMod val="75000"/>
                </a:schemeClr>
              </a:solidFill>
              <a:latin typeface="Arial" panose="020B0604020202020204" pitchFamily="34" charset="0"/>
              <a:cs typeface="Arial" panose="020B0604020202020204" pitchFamily="34" charset="0"/>
            </a:rPr>
            <a:t>- Single Assessments </a:t>
          </a:r>
        </a:p>
        <a:p>
          <a:pPr lvl="0" algn="ctr" defTabSz="400050">
            <a:lnSpc>
              <a:spcPct val="90000"/>
            </a:lnSpc>
            <a:spcBef>
              <a:spcPct val="0"/>
            </a:spcBef>
            <a:spcAft>
              <a:spcPct val="35000"/>
            </a:spcAft>
          </a:pPr>
          <a:r>
            <a:rPr lang="en-GB" sz="900" kern="1200">
              <a:solidFill>
                <a:schemeClr val="accent5">
                  <a:lumMod val="75000"/>
                </a:schemeClr>
              </a:solidFill>
              <a:latin typeface="Arial" panose="020B0604020202020204" pitchFamily="34" charset="0"/>
              <a:cs typeface="Arial" panose="020B0604020202020204" pitchFamily="34" charset="0"/>
            </a:rPr>
            <a:t>- Cases stepped down to Early Help, no further action required or first planning meeting held (CP Conference, Child in Need Meeting, first court hearing)  </a:t>
          </a:r>
        </a:p>
        <a:p>
          <a:pPr lvl="0" algn="ctr" defTabSz="400050">
            <a:lnSpc>
              <a:spcPct val="90000"/>
            </a:lnSpc>
            <a:spcBef>
              <a:spcPct val="0"/>
            </a:spcBef>
            <a:spcAft>
              <a:spcPct val="35000"/>
            </a:spcAft>
          </a:pPr>
          <a:r>
            <a:rPr lang="en-GB" sz="900" kern="1200">
              <a:solidFill>
                <a:schemeClr val="accent5">
                  <a:lumMod val="75000"/>
                </a:schemeClr>
              </a:solidFill>
              <a:latin typeface="Arial" panose="020B0604020202020204" pitchFamily="34" charset="0"/>
              <a:cs typeface="Arial" panose="020B0604020202020204" pitchFamily="34" charset="0"/>
            </a:rPr>
            <a:t>- Case then transfers to the CIN Service</a:t>
          </a:r>
        </a:p>
      </dsp:txBody>
      <dsp:txXfrm>
        <a:off x="1317487" y="887022"/>
        <a:ext cx="1037130" cy="2209944"/>
      </dsp:txXfrm>
    </dsp:sp>
    <dsp:sp modelId="{4800E164-73BF-4D1B-9D4C-92F85AFDAC62}">
      <dsp:nvSpPr>
        <dsp:cNvPr id="0" name=""/>
        <dsp:cNvSpPr/>
      </dsp:nvSpPr>
      <dsp:spPr>
        <a:xfrm>
          <a:off x="2590440" y="908445"/>
          <a:ext cx="1251640" cy="2167099"/>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CIN Teams  </a:t>
          </a:r>
        </a:p>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a:t>
          </a:r>
          <a:r>
            <a:rPr lang="en-GB" sz="900" kern="1200">
              <a:solidFill>
                <a:schemeClr val="accent5">
                  <a:lumMod val="75000"/>
                </a:schemeClr>
              </a:solidFill>
              <a:latin typeface="Arial" panose="020B0604020202020204" pitchFamily="34" charset="0"/>
              <a:cs typeface="Arial" panose="020B0604020202020204" pitchFamily="34" charset="0"/>
            </a:rPr>
            <a:t> Work with children/young people subject to plans (CIN, CP) and through care proceedings</a:t>
          </a:r>
        </a:p>
        <a:p>
          <a:pPr lvl="0" algn="ctr" defTabSz="400050">
            <a:lnSpc>
              <a:spcPct val="90000"/>
            </a:lnSpc>
            <a:spcBef>
              <a:spcPct val="0"/>
            </a:spcBef>
            <a:spcAft>
              <a:spcPct val="35000"/>
            </a:spcAft>
          </a:pPr>
          <a:r>
            <a:rPr lang="en-GB" sz="900" kern="1200">
              <a:solidFill>
                <a:schemeClr val="accent5">
                  <a:lumMod val="75000"/>
                </a:schemeClr>
              </a:solidFill>
              <a:latin typeface="Arial" panose="020B0604020202020204" pitchFamily="34" charset="0"/>
              <a:cs typeface="Arial" panose="020B0604020202020204" pitchFamily="34" charset="0"/>
            </a:rPr>
            <a:t>- Case transfers to LAC Service when care proceedings conclude with Full Care Orders (FCO) or S20 as a plan for permanence</a:t>
          </a:r>
        </a:p>
      </dsp:txBody>
      <dsp:txXfrm>
        <a:off x="2651540" y="969545"/>
        <a:ext cx="1129440" cy="2044899"/>
      </dsp:txXfrm>
    </dsp:sp>
    <dsp:sp modelId="{C9453EF3-AF53-4D86-8B16-8B23E37990D9}">
      <dsp:nvSpPr>
        <dsp:cNvPr id="0" name=""/>
        <dsp:cNvSpPr/>
      </dsp:nvSpPr>
      <dsp:spPr>
        <a:xfrm>
          <a:off x="4021796" y="1020873"/>
          <a:ext cx="1078293" cy="1942242"/>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LAC Fieldwork Service  </a:t>
          </a:r>
        </a:p>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a:t>
          </a:r>
          <a:r>
            <a:rPr lang="en-GB" sz="900" kern="1200">
              <a:solidFill>
                <a:schemeClr val="accent5">
                  <a:lumMod val="75000"/>
                </a:schemeClr>
              </a:solidFill>
              <a:latin typeface="Arial" panose="020B0604020202020204" pitchFamily="34" charset="0"/>
              <a:cs typeface="Arial" panose="020B0604020202020204" pitchFamily="34" charset="0"/>
            </a:rPr>
            <a:t> Work with children subject to FCO or long term S20 to support permanence, placement stability and positive outcomes and exit from care plans</a:t>
          </a:r>
        </a:p>
      </dsp:txBody>
      <dsp:txXfrm>
        <a:off x="4074434" y="1073511"/>
        <a:ext cx="973017" cy="1836966"/>
      </dsp:txXfrm>
    </dsp:sp>
    <dsp:sp modelId="{359965F1-0AED-4CA6-B524-C9A183CBF5BE}">
      <dsp:nvSpPr>
        <dsp:cNvPr id="0" name=""/>
        <dsp:cNvSpPr/>
      </dsp:nvSpPr>
      <dsp:spPr>
        <a:xfrm>
          <a:off x="5279805" y="1272860"/>
          <a:ext cx="1084602" cy="1438268"/>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16+ teams </a:t>
          </a:r>
        </a:p>
        <a:p>
          <a:pPr lvl="0" algn="ctr" defTabSz="400050">
            <a:lnSpc>
              <a:spcPct val="90000"/>
            </a:lnSpc>
            <a:spcBef>
              <a:spcPct val="0"/>
            </a:spcBef>
            <a:spcAft>
              <a:spcPct val="35000"/>
            </a:spcAft>
          </a:pPr>
          <a:endParaRPr lang="en-GB" sz="900"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n-GB" sz="900" kern="1200">
              <a:solidFill>
                <a:schemeClr val="accent5">
                  <a:lumMod val="75000"/>
                </a:schemeClr>
              </a:solidFill>
              <a:latin typeface="Arial" panose="020B0604020202020204" pitchFamily="34" charset="0"/>
              <a:cs typeface="Arial" panose="020B0604020202020204" pitchFamily="34" charset="0"/>
            </a:rPr>
            <a:t>- Work with 16-18yr old LAC children</a:t>
          </a:r>
        </a:p>
        <a:p>
          <a:pPr lvl="0" algn="ctr" defTabSz="400050">
            <a:lnSpc>
              <a:spcPct val="90000"/>
            </a:lnSpc>
            <a:spcBef>
              <a:spcPct val="0"/>
            </a:spcBef>
            <a:spcAft>
              <a:spcPct val="35000"/>
            </a:spcAft>
          </a:pPr>
          <a:r>
            <a:rPr lang="en-GB" sz="900" kern="1200">
              <a:solidFill>
                <a:schemeClr val="accent5">
                  <a:lumMod val="75000"/>
                </a:schemeClr>
              </a:solidFill>
              <a:latin typeface="Arial" panose="020B0604020202020204" pitchFamily="34" charset="0"/>
              <a:cs typeface="Arial" panose="020B0604020202020204" pitchFamily="34" charset="0"/>
            </a:rPr>
            <a:t>- Work with those leaving care (up to 25) to support transition</a:t>
          </a:r>
        </a:p>
      </dsp:txBody>
      <dsp:txXfrm>
        <a:off x="5332751" y="1325806"/>
        <a:ext cx="978710" cy="1332376"/>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509301E9576F428B4459816D32A4C3" ma:contentTypeVersion="0" ma:contentTypeDescription="Create a new document." ma:contentTypeScope="" ma:versionID="061382639a3d468295220dede9ed9549">
  <xsd:schema xmlns:xsd="http://www.w3.org/2001/XMLSchema" xmlns:xs="http://www.w3.org/2001/XMLSchema" xmlns:p="http://schemas.microsoft.com/office/2006/metadata/properties" xmlns:ns2="99b8cdf8-d71c-4784-abba-f59b985ec4cf" targetNamespace="http://schemas.microsoft.com/office/2006/metadata/properties" ma:root="true" ma:fieldsID="c07c1e12b94bd4d28c952c91566d7358" ns2:_="">
    <xsd:import namespace="99b8cdf8-d71c-4784-abba-f59b985ec4c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8cdf8-d71c-4784-abba-f59b985ec4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1E85-3088-4922-AAD1-F31A692EC467}">
  <ds:schemaRefs>
    <ds:schemaRef ds:uri="http://schemas.openxmlformats.org/package/2006/metadata/core-properties"/>
    <ds:schemaRef ds:uri="http://purl.org/dc/dcmitype/"/>
    <ds:schemaRef ds:uri="http://schemas.microsoft.com/office/2006/metadata/properties"/>
    <ds:schemaRef ds:uri="99b8cdf8-d71c-4784-abba-f59b985ec4cf"/>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DAF7DE13-5DE0-4053-8EF0-E2966D7B3399}">
  <ds:schemaRefs>
    <ds:schemaRef ds:uri="http://schemas.microsoft.com/office/2006/metadata/longProperties"/>
  </ds:schemaRefs>
</ds:datastoreItem>
</file>

<file path=customXml/itemProps3.xml><?xml version="1.0" encoding="utf-8"?>
<ds:datastoreItem xmlns:ds="http://schemas.openxmlformats.org/officeDocument/2006/customXml" ds:itemID="{298CE921-2576-4EB6-98BC-67DEBCE2EB69}">
  <ds:schemaRefs>
    <ds:schemaRef ds:uri="http://schemas.microsoft.com/sharepoint/events"/>
  </ds:schemaRefs>
</ds:datastoreItem>
</file>

<file path=customXml/itemProps4.xml><?xml version="1.0" encoding="utf-8"?>
<ds:datastoreItem xmlns:ds="http://schemas.openxmlformats.org/officeDocument/2006/customXml" ds:itemID="{9D8EEB85-96A8-46F6-8DC2-311E369C2E02}">
  <ds:schemaRefs>
    <ds:schemaRef ds:uri="http://schemas.microsoft.com/sharepoint/v3/contenttype/forms"/>
  </ds:schemaRefs>
</ds:datastoreItem>
</file>

<file path=customXml/itemProps5.xml><?xml version="1.0" encoding="utf-8"?>
<ds:datastoreItem xmlns:ds="http://schemas.openxmlformats.org/officeDocument/2006/customXml" ds:itemID="{3BFE84DA-DAD9-41C8-8207-8DC79DEA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8cdf8-d71c-4784-abba-f59b985ec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75F145-E111-44F2-88EA-A3EC0D78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4274</Words>
  <Characters>25156</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RBT (Connect) Ltd</Company>
  <LinksUpToDate>false</LinksUpToDate>
  <CharactersWithSpaces>29372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Pravina Chandarana</cp:lastModifiedBy>
  <cp:revision>2</cp:revision>
  <cp:lastPrinted>2016-04-15T07:55:00Z</cp:lastPrinted>
  <dcterms:created xsi:type="dcterms:W3CDTF">2017-06-28T10:09:00Z</dcterms:created>
  <dcterms:modified xsi:type="dcterms:W3CDTF">2017-06-28T10:09:00Z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TDescription">
    <vt:lpwstr>Standards and Developement</vt:lpwstr>
  </property>
  <property fmtid="{D5CDD505-2E9C-101B-9397-08002B2CF9AE}" pid="3" name="RBTNextReviewDate">
    <vt:lpwstr>2013-06-14T00:00:00Z</vt:lpwstr>
  </property>
  <property fmtid="{D5CDD505-2E9C-101B-9397-08002B2CF9AE}" pid="4" name="RBTAuthor">
    <vt:lpwstr>kirsty.booth@rotherham.gov.uk</vt:lpwstr>
  </property>
  <property fmtid="{D5CDD505-2E9C-101B-9397-08002B2CF9AE}" pid="5" name="RBTKeywords">
    <vt:lpwstr>Standards and Developement</vt:lpwstr>
  </property>
  <property fmtid="{D5CDD505-2E9C-101B-9397-08002B2CF9AE}" pid="6" name="_dlc_DocId">
    <vt:lpwstr>RMBCCERTX-750-7</vt:lpwstr>
  </property>
  <property fmtid="{D5CDD505-2E9C-101B-9397-08002B2CF9AE}" pid="7" name="_dlc_DocIdItemGuid">
    <vt:lpwstr>b539aa05-1f2e-451f-a70a-f8fe4a1b8c3e</vt:lpwstr>
  </property>
  <property fmtid="{D5CDD505-2E9C-101B-9397-08002B2CF9AE}" pid="8" name="_dlc_DocIdUrl">
    <vt:lpwstr>http://rmbcintranet/Directorates/CYPS/SD/_layouts/DocIdRedir.aspx?ID=RMBCCERTX-750-7, RMBCCERTX-750-7</vt:lpwstr>
  </property>
</Properties>
</file>