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4"/>
        <w:gridCol w:w="1413"/>
        <w:gridCol w:w="1394"/>
        <w:gridCol w:w="1393"/>
        <w:gridCol w:w="1412"/>
        <w:gridCol w:w="1412"/>
        <w:gridCol w:w="1412"/>
      </w:tblGrid>
      <w:tr w:rsidR="00385FEA" w:rsidRPr="00385FEA" w:rsidTr="00385FEA">
        <w:trPr>
          <w:trHeight w:val="290"/>
        </w:trPr>
        <w:tc>
          <w:tcPr>
            <w:tcW w:w="11580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33CC"/>
                <w:u w:val="single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b/>
                <w:bCs/>
                <w:color w:val="0033CC"/>
                <w:u w:val="single"/>
                <w:lang w:eastAsia="en-GB"/>
              </w:rPr>
              <w:t>Under the freedom of information act please could you supply the following information for each year from 2010 to 2018.</w:t>
            </w:r>
          </w:p>
        </w:tc>
      </w:tr>
      <w:tr w:rsidR="00385FEA" w:rsidRPr="00385FEA" w:rsidTr="00385FEA">
        <w:trPr>
          <w:trHeight w:val="290"/>
        </w:trPr>
        <w:tc>
          <w:tcPr>
            <w:tcW w:w="598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Calibri" w:eastAsia="Calibri" w:hAnsi="Calibri" w:cs="Times New Roman"/>
                <w:color w:val="0033CC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33CC"/>
                <w:lang w:eastAsia="en-GB"/>
              </w:rPr>
              <w:t>Pupil numbers are from DFE Statistics Information</w:t>
            </w:r>
          </w:p>
        </w:tc>
        <w:tc>
          <w:tcPr>
            <w:tcW w:w="11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FEA" w:rsidRPr="00385FEA" w:rsidTr="00385FEA">
        <w:trPr>
          <w:trHeight w:val="300"/>
        </w:trPr>
        <w:tc>
          <w:tcPr>
            <w:tcW w:w="48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FEA" w:rsidRPr="00385FEA" w:rsidTr="00385FEA">
        <w:trPr>
          <w:trHeight w:val="290"/>
        </w:trPr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Calibri" w:eastAsia="Calibri" w:hAnsi="Calibri" w:cs="Times New Roman"/>
                <w:color w:val="0033CC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33CC"/>
                <w:lang w:eastAsia="en-GB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2010/11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2011/12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2012/13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2013/14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2014/15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2015/16</w:t>
            </w:r>
          </w:p>
        </w:tc>
      </w:tr>
      <w:tr w:rsidR="00385FEA" w:rsidRPr="00385FEA" w:rsidTr="00385FEA">
        <w:trPr>
          <w:trHeight w:val="580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Calibri" w:eastAsia="Calibri" w:hAnsi="Calibri" w:cs="Times New Roman"/>
                <w:color w:val="0033CC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33CC"/>
                <w:lang w:eastAsia="en-GB"/>
              </w:rPr>
              <w:t>The number of children and young people with EHCPs in mainstream schools.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1,441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1419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1,390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1,377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1,408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1,489</w:t>
            </w:r>
          </w:p>
        </w:tc>
      </w:tr>
      <w:tr w:rsidR="00385FEA" w:rsidRPr="00385FEA" w:rsidTr="00385FEA">
        <w:trPr>
          <w:trHeight w:val="580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Calibri" w:eastAsia="Calibri" w:hAnsi="Calibri" w:cs="Times New Roman"/>
                <w:color w:val="0033CC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33CC"/>
                <w:lang w:eastAsia="en-GB"/>
              </w:rPr>
              <w:t>The number of children and young people on SEND support in mainstream schools.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9,991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9,983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9,266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8,883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7,407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7,100</w:t>
            </w:r>
          </w:p>
        </w:tc>
      </w:tr>
      <w:tr w:rsidR="00385FEA" w:rsidRPr="00385FEA" w:rsidTr="00385FEA">
        <w:trPr>
          <w:trHeight w:val="580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Calibri" w:eastAsia="Calibri" w:hAnsi="Calibri" w:cs="Times New Roman"/>
                <w:color w:val="0033CC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33CC"/>
                <w:lang w:eastAsia="en-GB"/>
              </w:rPr>
              <w:t>The budget for high needs top-up funding in mainstream schools.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 xml:space="preserve">   3,121,400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 xml:space="preserve">                 -  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 xml:space="preserve">                 -  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 xml:space="preserve">   3,750,000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 xml:space="preserve">   3,500,000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 xml:space="preserve">   3,500,000 </w:t>
            </w:r>
          </w:p>
        </w:tc>
      </w:tr>
      <w:tr w:rsidR="00385FEA" w:rsidRPr="00385FEA" w:rsidTr="00385FEA">
        <w:trPr>
          <w:trHeight w:val="590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Calibri" w:eastAsia="Calibri" w:hAnsi="Calibri" w:cs="Times New Roman"/>
                <w:color w:val="0033CC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33CC"/>
                <w:lang w:eastAsia="en-GB"/>
              </w:rPr>
              <w:t xml:space="preserve">The actual high needs top-up spending in mainstream schools.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 xml:space="preserve">   3,815,400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 xml:space="preserve">      183,700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 xml:space="preserve">      253,000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 xml:space="preserve">   3,261,000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 xml:space="preserve">   3,336,500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 xml:space="preserve">   3,792,300 </w:t>
            </w:r>
          </w:p>
        </w:tc>
      </w:tr>
      <w:tr w:rsidR="00385FEA" w:rsidRPr="00385FEA" w:rsidTr="00385FEA">
        <w:trPr>
          <w:trHeight w:val="60"/>
        </w:trPr>
        <w:tc>
          <w:tcPr>
            <w:tcW w:w="4858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Calibri" w:eastAsia="Calibri" w:hAnsi="Calibri" w:cs="Times New Roman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lang w:eastAsia="en-GB"/>
              </w:rPr>
              <w:t> </w:t>
            </w: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5FEA" w:rsidRPr="00385FEA" w:rsidTr="00385FEA">
        <w:trPr>
          <w:trHeight w:val="290"/>
        </w:trPr>
        <w:tc>
          <w:tcPr>
            <w:tcW w:w="4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lang w:eastAsia="en-GB"/>
              </w:rPr>
            </w:pPr>
            <w:r w:rsidRPr="00385FEA">
              <w:rPr>
                <w:rFonts w:ascii="Calibri" w:eastAsia="Calibri" w:hAnsi="Calibri" w:cs="Times New Roman"/>
                <w:color w:val="0000FF"/>
                <w:lang w:eastAsia="en-GB"/>
              </w:rPr>
              <w:t>Budgets for 0211/12 &amp; 2012/13 were de-delegated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5FEA" w:rsidRPr="00385FEA" w:rsidRDefault="00385FEA" w:rsidP="0038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87663" w:rsidRDefault="00D87663">
      <w:bookmarkStart w:id="0" w:name="_GoBack"/>
      <w:bookmarkEnd w:id="0"/>
    </w:p>
    <w:sectPr w:rsidR="00D87663" w:rsidSect="00385F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EA"/>
    <w:rsid w:val="00385FEA"/>
    <w:rsid w:val="00D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Loach</dc:creator>
  <cp:lastModifiedBy>Tracy Loach</cp:lastModifiedBy>
  <cp:revision>1</cp:revision>
  <dcterms:created xsi:type="dcterms:W3CDTF">2018-12-06T12:34:00Z</dcterms:created>
  <dcterms:modified xsi:type="dcterms:W3CDTF">2018-12-06T12:39:00Z</dcterms:modified>
</cp:coreProperties>
</file>