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7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219"/>
        <w:gridCol w:w="1417"/>
        <w:gridCol w:w="38"/>
        <w:gridCol w:w="359"/>
        <w:gridCol w:w="1021"/>
        <w:gridCol w:w="1417"/>
        <w:gridCol w:w="1276"/>
        <w:gridCol w:w="1224"/>
      </w:tblGrid>
      <w:tr w:rsidR="005440A6" w:rsidTr="00474E18">
        <w:trPr>
          <w:gridAfter w:val="1"/>
          <w:wAfter w:w="1224" w:type="dxa"/>
          <w:trHeight w:val="288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No.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Question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2015/16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2016/17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2017/18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2018/19 </w:t>
            </w:r>
          </w:p>
        </w:tc>
      </w:tr>
      <w:tr w:rsidR="005440A6" w:rsidTr="00474E18">
        <w:trPr>
          <w:gridAfter w:val="1"/>
          <w:wAfter w:w="1224" w:type="dxa"/>
          <w:trHeight w:val="28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1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Pr="00474E18" w:rsidRDefault="005440A6">
            <w:pPr>
              <w:rPr>
                <w:lang w:eastAsia="en-GB"/>
              </w:rPr>
            </w:pPr>
            <w:r w:rsidRPr="00474E18">
              <w:t xml:space="preserve">The number of listed building consent applications that were made to </w:t>
            </w:r>
            <w:r w:rsidRPr="00474E18">
              <w:rPr>
                <w:lang w:eastAsia="en-GB"/>
              </w:rPr>
              <w:t>Leicester</w:t>
            </w:r>
            <w:r w:rsidRPr="00474E18">
              <w:t xml:space="preserve"> City Council during the financial years 2015/16, 2016/17, 2017/18 and the current 2018/19 tax year up to the present date.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5440A6" w:rsidRPr="00D83E9F">
              <w:rPr>
                <w:color w:val="0000FF"/>
                <w:lang w:eastAsia="en-GB"/>
              </w:rPr>
              <w:t>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474E18" w:rsidRPr="00D83E9F">
              <w:rPr>
                <w:color w:val="0000FF"/>
                <w:lang w:eastAsia="en-GB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474E18" w:rsidRPr="00D83E9F">
              <w:rPr>
                <w:color w:val="0000FF"/>
                <w:lang w:eastAsia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474E18" w:rsidRPr="00D83E9F">
              <w:rPr>
                <w:color w:val="0000FF"/>
                <w:lang w:eastAsia="en-GB"/>
              </w:rPr>
              <w:t>47</w:t>
            </w:r>
          </w:p>
        </w:tc>
        <w:bookmarkStart w:id="0" w:name="_GoBack"/>
        <w:bookmarkEnd w:id="0"/>
      </w:tr>
      <w:tr w:rsidR="005440A6" w:rsidTr="00474E18">
        <w:trPr>
          <w:gridAfter w:val="1"/>
          <w:wAfter w:w="1224" w:type="dxa"/>
          <w:trHeight w:val="28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2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Pr="00474E18" w:rsidRDefault="005440A6">
            <w:pPr>
              <w:rPr>
                <w:lang w:eastAsia="en-GB"/>
              </w:rPr>
            </w:pPr>
            <w:r w:rsidRPr="00474E18">
              <w:t xml:space="preserve">The number of listed building consent applications that were granted by </w:t>
            </w:r>
            <w:r w:rsidRPr="00474E18">
              <w:rPr>
                <w:lang w:eastAsia="en-GB"/>
              </w:rPr>
              <w:t>Leicester</w:t>
            </w:r>
            <w:r w:rsidRPr="00474E18">
              <w:t xml:space="preserve"> City Council during the same period.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5440A6" w:rsidRPr="00D83E9F">
              <w:rPr>
                <w:color w:val="0000FF"/>
                <w:lang w:eastAsia="en-GB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474E18" w:rsidRPr="00D83E9F">
              <w:rPr>
                <w:color w:val="0000FF"/>
                <w:lang w:eastAsia="en-GB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474E18" w:rsidRPr="00D83E9F">
              <w:rPr>
                <w:color w:val="0000FF"/>
                <w:lang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474E18" w:rsidRPr="00D83E9F">
              <w:rPr>
                <w:color w:val="0000FF"/>
                <w:lang w:eastAsia="en-GB"/>
              </w:rPr>
              <w:t>32</w:t>
            </w:r>
          </w:p>
        </w:tc>
      </w:tr>
      <w:tr w:rsidR="005440A6" w:rsidTr="00474E18">
        <w:trPr>
          <w:gridAfter w:val="1"/>
          <w:wAfter w:w="1224" w:type="dxa"/>
          <w:trHeight w:val="28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3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Pr="00474E18" w:rsidRDefault="005440A6">
            <w:pPr>
              <w:rPr>
                <w:lang w:eastAsia="en-GB"/>
              </w:rPr>
            </w:pPr>
            <w:r w:rsidRPr="00474E18">
              <w:t xml:space="preserve">The number of listed building consent applications that were rejected by </w:t>
            </w:r>
            <w:r w:rsidRPr="00474E18">
              <w:rPr>
                <w:lang w:eastAsia="en-GB"/>
              </w:rPr>
              <w:t>Leicester</w:t>
            </w:r>
            <w:r w:rsidRPr="00474E18">
              <w:t xml:space="preserve"> City Council during the same period.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5440A6" w:rsidRPr="00D83E9F">
              <w:rPr>
                <w:color w:val="0000FF"/>
                <w:lang w:eastAsia="en-GB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474E18" w:rsidRPr="00D83E9F">
              <w:rPr>
                <w:color w:val="0000FF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474E18" w:rsidRPr="00D83E9F">
              <w:rPr>
                <w:color w:val="0000FF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FD6BE0" w:rsidRPr="00D83E9F">
              <w:rPr>
                <w:color w:val="0000FF"/>
                <w:lang w:eastAsia="en-GB"/>
              </w:rPr>
              <w:t>0</w:t>
            </w:r>
          </w:p>
        </w:tc>
      </w:tr>
      <w:tr w:rsidR="005440A6" w:rsidTr="00474E18">
        <w:trPr>
          <w:gridAfter w:val="1"/>
          <w:wAfter w:w="1224" w:type="dxa"/>
          <w:trHeight w:val="28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4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Pr="00474E18" w:rsidRDefault="005440A6">
            <w:pPr>
              <w:rPr>
                <w:lang w:eastAsia="en-GB"/>
              </w:rPr>
            </w:pPr>
            <w:r w:rsidRPr="00474E18">
              <w:t xml:space="preserve">The number of listed building consent applications that were rejected by </w:t>
            </w:r>
            <w:r w:rsidRPr="00474E18">
              <w:rPr>
                <w:lang w:eastAsia="en-GB"/>
              </w:rPr>
              <w:t>Leicester</w:t>
            </w:r>
            <w:r w:rsidRPr="00474E18">
              <w:t xml:space="preserve"> City Council during this period that were subsequently appealed to the Planning Inspectorate and granted consent as a result of that appeal.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5440A6" w:rsidRPr="00D83E9F">
              <w:rPr>
                <w:color w:val="0000FF"/>
                <w:lang w:eastAsia="en-GB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5440A6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5440A6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5440A6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0</w:t>
            </w:r>
          </w:p>
        </w:tc>
      </w:tr>
      <w:tr w:rsidR="005440A6" w:rsidTr="00474E18">
        <w:trPr>
          <w:gridAfter w:val="1"/>
          <w:wAfter w:w="1224" w:type="dxa"/>
          <w:trHeight w:val="28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5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Default="00494752">
            <w:pPr>
              <w:rPr>
                <w:color w:val="000000"/>
                <w:lang w:eastAsia="en-GB"/>
              </w:rPr>
            </w:pPr>
            <w:r w:rsidRPr="005440A6">
              <w:t xml:space="preserve">The number of listed building consent applications made to </w:t>
            </w:r>
            <w:r w:rsidRPr="005440A6">
              <w:rPr>
                <w:lang w:eastAsia="en-GB"/>
              </w:rPr>
              <w:t>Leicester</w:t>
            </w:r>
            <w:r w:rsidRPr="005440A6">
              <w:t xml:space="preserve"> City Council during this period that were appealed to the Planning Inspectorate as a result of not receiving an answer from </w:t>
            </w:r>
            <w:r w:rsidRPr="005440A6">
              <w:rPr>
                <w:lang w:eastAsia="en-GB"/>
              </w:rPr>
              <w:t>Leicester</w:t>
            </w:r>
            <w:r w:rsidRPr="005440A6">
              <w:t xml:space="preserve"> City Council within the required eight week period after application.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5440A6" w:rsidRPr="00D83E9F">
              <w:rPr>
                <w:color w:val="0000FF"/>
                <w:lang w:eastAsia="en-GB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5440A6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5440A6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5440A6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0</w:t>
            </w:r>
          </w:p>
        </w:tc>
      </w:tr>
      <w:tr w:rsidR="005440A6" w:rsidTr="00474E18">
        <w:trPr>
          <w:gridAfter w:val="1"/>
          <w:wAfter w:w="1224" w:type="dxa"/>
          <w:trHeight w:val="28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6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Default="00494752">
            <w:pPr>
              <w:rPr>
                <w:color w:val="000000"/>
                <w:lang w:eastAsia="en-GB"/>
              </w:rPr>
            </w:pPr>
            <w:r w:rsidRPr="00494752">
              <w:t xml:space="preserve">The number of listed building consent applications that were made under delegated powers by </w:t>
            </w:r>
            <w:r w:rsidRPr="00494752">
              <w:rPr>
                <w:lang w:eastAsia="en-GB"/>
              </w:rPr>
              <w:t>Leicester</w:t>
            </w:r>
            <w:r w:rsidRPr="00494752">
              <w:t xml:space="preserve"> City Council in each year of the previously mentioned period</w:t>
            </w:r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  <w:r w:rsidR="000C59BE" w:rsidRPr="00D83E9F">
              <w:rPr>
                <w:color w:val="0000FF"/>
                <w:lang w:eastAsia="en-GB"/>
              </w:rPr>
              <w:t>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0C59BE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0C59BE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0C59BE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32</w:t>
            </w:r>
          </w:p>
        </w:tc>
      </w:tr>
      <w:tr w:rsidR="00494752" w:rsidTr="00474E18">
        <w:trPr>
          <w:gridAfter w:val="1"/>
          <w:wAfter w:w="1224" w:type="dxa"/>
          <w:trHeight w:val="5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Default="004947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7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Pr="00494752" w:rsidRDefault="005440A6" w:rsidP="00494752">
            <w:pPr>
              <w:rPr>
                <w:color w:val="0033CC"/>
              </w:rPr>
            </w:pPr>
            <w:r>
              <w:t>T</w:t>
            </w:r>
            <w:r w:rsidR="00494752" w:rsidRPr="00494752">
              <w:t xml:space="preserve">he number of conservation officers employed by </w:t>
            </w:r>
            <w:r w:rsidR="00494752" w:rsidRPr="00494752">
              <w:rPr>
                <w:lang w:eastAsia="en-GB"/>
              </w:rPr>
              <w:t>Leicester</w:t>
            </w:r>
            <w:r w:rsidR="00494752" w:rsidRPr="00494752">
              <w:t xml:space="preserve"> City Council as well as the number of ancillary staff and the budget allocated to the process of listed building consent in each year of this period. 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 w:rsidP="00494752">
            <w:pPr>
              <w:pStyle w:val="ListParagraph"/>
              <w:numPr>
                <w:ilvl w:val="0"/>
                <w:numId w:val="1"/>
              </w:num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Two Building Conservation Officers as of January 2019</w:t>
            </w:r>
          </w:p>
          <w:p w:rsidR="00494752" w:rsidRPr="00D83E9F" w:rsidRDefault="00494752" w:rsidP="00494752">
            <w:pPr>
              <w:pStyle w:val="ListParagraph"/>
              <w:numPr>
                <w:ilvl w:val="0"/>
                <w:numId w:val="1"/>
              </w:num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One Ancillary Officer (THI Project Manager) as of January 2019</w:t>
            </w:r>
          </w:p>
          <w:p w:rsidR="007C27EA" w:rsidRPr="007C27EA" w:rsidRDefault="00494752" w:rsidP="007C27EA">
            <w:pPr>
              <w:pStyle w:val="ListParagraph"/>
              <w:numPr>
                <w:ilvl w:val="0"/>
                <w:numId w:val="1"/>
              </w:num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The budget is allocated to the process of all applications, thus the amount allocated specifically for L</w:t>
            </w:r>
            <w:r w:rsidR="007C27EA">
              <w:rPr>
                <w:color w:val="0000FF"/>
                <w:lang w:eastAsia="en-GB"/>
              </w:rPr>
              <w:t xml:space="preserve">BCs is not held.  </w:t>
            </w:r>
            <w:r w:rsidR="007C27EA" w:rsidRPr="007C27EA">
              <w:rPr>
                <w:iCs/>
                <w:color w:val="0000FF"/>
                <w:lang w:eastAsia="en-GB"/>
              </w:rPr>
              <w:t>Therefore</w:t>
            </w:r>
            <w:r w:rsidR="007C27EA">
              <w:rPr>
                <w:iCs/>
                <w:color w:val="0000FF"/>
                <w:lang w:eastAsia="en-GB"/>
              </w:rPr>
              <w:t>,</w:t>
            </w:r>
            <w:r w:rsidR="007C27EA" w:rsidRPr="007C27EA">
              <w:rPr>
                <w:iCs/>
                <w:color w:val="0000FF"/>
                <w:lang w:eastAsia="en-GB"/>
              </w:rPr>
              <w:t xml:space="preserve"> this letter acts as a refusal notice under section 17.1 of the Freedom of Information Act 2000 because, in accordance with section 1.1 of the Act, this information is not held by Leicester City Council.</w:t>
            </w:r>
          </w:p>
          <w:p w:rsidR="00494752" w:rsidRPr="00D83E9F" w:rsidRDefault="00494752" w:rsidP="007C27EA">
            <w:pPr>
              <w:pStyle w:val="ListParagraph"/>
              <w:ind w:left="360"/>
              <w:rPr>
                <w:color w:val="0000FF"/>
                <w:lang w:eastAsia="en-GB"/>
              </w:rPr>
            </w:pPr>
          </w:p>
        </w:tc>
      </w:tr>
      <w:tr w:rsidR="00474E18" w:rsidTr="00474E18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E18" w:rsidRDefault="00474E18" w:rsidP="00494752">
            <w:pPr>
              <w:rPr>
                <w:color w:val="000000"/>
                <w:lang w:eastAsia="en-GB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18" w:rsidRPr="00494752" w:rsidRDefault="00474E18" w:rsidP="00494752"/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E18" w:rsidRPr="00D83E9F" w:rsidRDefault="00474E18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</w:p>
          <w:p w:rsidR="00474E18" w:rsidRPr="00D83E9F" w:rsidRDefault="00474E18" w:rsidP="00E910DF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74E18" w:rsidRPr="00D83E9F" w:rsidRDefault="00474E18">
            <w:pPr>
              <w:rPr>
                <w:color w:val="0000FF"/>
                <w:lang w:eastAsia="en-GB"/>
              </w:rPr>
            </w:pPr>
          </w:p>
          <w:p w:rsidR="00474E18" w:rsidRPr="00D83E9F" w:rsidRDefault="00474E18" w:rsidP="00474E18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4E18" w:rsidRPr="00D83E9F" w:rsidRDefault="00474E18" w:rsidP="00494752">
            <w:pPr>
              <w:rPr>
                <w:color w:val="0000FF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E18" w:rsidRPr="00D83E9F" w:rsidRDefault="00474E18" w:rsidP="00494752">
            <w:pPr>
              <w:rPr>
                <w:color w:val="0000FF"/>
                <w:lang w:eastAsia="en-GB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74E18" w:rsidRDefault="00474E18" w:rsidP="00494752">
            <w:pPr>
              <w:rPr>
                <w:color w:val="000000"/>
                <w:lang w:eastAsia="en-GB"/>
              </w:rPr>
            </w:pPr>
          </w:p>
        </w:tc>
      </w:tr>
      <w:tr w:rsidR="00474E18" w:rsidTr="000C59BE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18" w:rsidRDefault="00474E1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8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18" w:rsidRDefault="00474E1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number of enforcement notices issued by Leicester City Council regarding listed buildings in each year of the same period.</w:t>
            </w:r>
          </w:p>
        </w:tc>
        <w:tc>
          <w:tcPr>
            <w:tcW w:w="145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18" w:rsidRPr="00D83E9F" w:rsidRDefault="00474E18">
            <w:pPr>
              <w:rPr>
                <w:color w:val="0000FF"/>
                <w:lang w:eastAsia="en-GB"/>
              </w:rPr>
            </w:pPr>
          </w:p>
        </w:tc>
        <w:tc>
          <w:tcPr>
            <w:tcW w:w="138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E18" w:rsidRPr="00D83E9F" w:rsidRDefault="00474E18">
            <w:pPr>
              <w:rPr>
                <w:color w:val="0000FF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E18" w:rsidRPr="00D83E9F" w:rsidRDefault="00474E18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E18" w:rsidRPr="00D83E9F" w:rsidRDefault="00474E18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74E18" w:rsidRDefault="00474E18" w:rsidP="00474E18">
            <w:pPr>
              <w:rPr>
                <w:color w:val="000000"/>
                <w:lang w:eastAsia="en-GB"/>
              </w:rPr>
            </w:pPr>
          </w:p>
        </w:tc>
      </w:tr>
      <w:tr w:rsidR="00494752" w:rsidTr="00474E18">
        <w:trPr>
          <w:gridAfter w:val="1"/>
          <w:wAfter w:w="1224" w:type="dxa"/>
          <w:trHeight w:val="79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494752" w:rsidRDefault="00494752">
            <w:pPr>
              <w:rPr>
                <w:lang w:eastAsia="en-GB"/>
              </w:rPr>
            </w:pPr>
            <w:r w:rsidRPr="00494752">
              <w:rPr>
                <w:lang w:eastAsia="en-GB"/>
              </w:rPr>
              <w:lastRenderedPageBreak/>
              <w:t> 9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52" w:rsidRPr="00494752" w:rsidRDefault="00494752">
            <w:pPr>
              <w:rPr>
                <w:lang w:eastAsia="en-GB"/>
              </w:rPr>
            </w:pPr>
            <w:r w:rsidRPr="00494752">
              <w:t xml:space="preserve">If any of the above information is not presently held by </w:t>
            </w:r>
            <w:r w:rsidRPr="00494752">
              <w:rPr>
                <w:lang w:eastAsia="en-GB"/>
              </w:rPr>
              <w:t>Leicester</w:t>
            </w:r>
            <w:r w:rsidRPr="00494752">
              <w:t xml:space="preserve"> City Council; is such information held by any other local or central government organisation, and if so which body?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N</w:t>
            </w:r>
            <w:r w:rsidR="007C27EA">
              <w:rPr>
                <w:color w:val="0000FF"/>
                <w:lang w:eastAsia="en-GB"/>
              </w:rPr>
              <w:t>ot applicable.</w:t>
            </w:r>
            <w:r w:rsidRPr="00D83E9F">
              <w:rPr>
                <w:color w:val="0000FF"/>
                <w:lang w:eastAsia="en-GB"/>
              </w:rPr>
              <w:t> </w:t>
            </w:r>
          </w:p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</w:p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4752" w:rsidRPr="00D83E9F" w:rsidRDefault="00494752">
            <w:pPr>
              <w:rPr>
                <w:color w:val="0000FF"/>
                <w:lang w:eastAsia="en-GB"/>
              </w:rPr>
            </w:pPr>
            <w:r w:rsidRPr="00D83E9F">
              <w:rPr>
                <w:color w:val="0000FF"/>
                <w:lang w:eastAsia="en-GB"/>
              </w:rPr>
              <w:t> </w:t>
            </w:r>
          </w:p>
        </w:tc>
      </w:tr>
    </w:tbl>
    <w:p w:rsidR="007E5C9D" w:rsidRDefault="007E5C9D" w:rsidP="00196285">
      <w:pPr>
        <w:spacing w:after="120"/>
      </w:pPr>
    </w:p>
    <w:sectPr w:rsidR="007E5C9D" w:rsidSect="00494752">
      <w:footerReference w:type="even" r:id="rId7"/>
      <w:footerReference w:type="default" r:id="rId8"/>
      <w:type w:val="continuous"/>
      <w:pgSz w:w="16840" w:h="11907" w:orient="landscape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52" w:rsidRDefault="00494752">
      <w:r>
        <w:separator/>
      </w:r>
    </w:p>
  </w:endnote>
  <w:endnote w:type="continuationSeparator" w:id="0">
    <w:p w:rsidR="00494752" w:rsidRDefault="0049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9D" w:rsidRDefault="007E5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C9D" w:rsidRDefault="007E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9D" w:rsidRDefault="007E5C9D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0C59BE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7E5C9D" w:rsidRDefault="007E5C9D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c:\winnt\profiles\pecks001\application data\microsoft\templates\normal.dot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52" w:rsidRDefault="00494752">
      <w:r>
        <w:separator/>
      </w:r>
    </w:p>
  </w:footnote>
  <w:footnote w:type="continuationSeparator" w:id="0">
    <w:p w:rsidR="00494752" w:rsidRDefault="0049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4DB5"/>
    <w:multiLevelType w:val="hybridMultilevel"/>
    <w:tmpl w:val="B960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52"/>
    <w:rsid w:val="00000D6A"/>
    <w:rsid w:val="00003945"/>
    <w:rsid w:val="0000661D"/>
    <w:rsid w:val="00011C7D"/>
    <w:rsid w:val="00012085"/>
    <w:rsid w:val="00016CCD"/>
    <w:rsid w:val="00021BC5"/>
    <w:rsid w:val="00022CAF"/>
    <w:rsid w:val="00023904"/>
    <w:rsid w:val="0002788D"/>
    <w:rsid w:val="00027F6D"/>
    <w:rsid w:val="00034E80"/>
    <w:rsid w:val="00044977"/>
    <w:rsid w:val="000464B9"/>
    <w:rsid w:val="00047004"/>
    <w:rsid w:val="00052BA2"/>
    <w:rsid w:val="000547FE"/>
    <w:rsid w:val="000579F2"/>
    <w:rsid w:val="0006513A"/>
    <w:rsid w:val="00065B0D"/>
    <w:rsid w:val="0007017B"/>
    <w:rsid w:val="00071637"/>
    <w:rsid w:val="00085819"/>
    <w:rsid w:val="00090462"/>
    <w:rsid w:val="00091625"/>
    <w:rsid w:val="00092171"/>
    <w:rsid w:val="000931B5"/>
    <w:rsid w:val="00093EBF"/>
    <w:rsid w:val="00094B10"/>
    <w:rsid w:val="0009506D"/>
    <w:rsid w:val="000A60B3"/>
    <w:rsid w:val="000A64B0"/>
    <w:rsid w:val="000A719B"/>
    <w:rsid w:val="000B1F6D"/>
    <w:rsid w:val="000B3138"/>
    <w:rsid w:val="000B4599"/>
    <w:rsid w:val="000B7E7A"/>
    <w:rsid w:val="000C0547"/>
    <w:rsid w:val="000C0D58"/>
    <w:rsid w:val="000C13FA"/>
    <w:rsid w:val="000C2363"/>
    <w:rsid w:val="000C59BE"/>
    <w:rsid w:val="000D307C"/>
    <w:rsid w:val="000D3E9C"/>
    <w:rsid w:val="000D5258"/>
    <w:rsid w:val="000D52BB"/>
    <w:rsid w:val="000D5969"/>
    <w:rsid w:val="000D78E5"/>
    <w:rsid w:val="000E2217"/>
    <w:rsid w:val="000E29C2"/>
    <w:rsid w:val="000E6F08"/>
    <w:rsid w:val="000F042C"/>
    <w:rsid w:val="000F120F"/>
    <w:rsid w:val="000F2DCD"/>
    <w:rsid w:val="000F3516"/>
    <w:rsid w:val="000F6F6C"/>
    <w:rsid w:val="000F7620"/>
    <w:rsid w:val="00104491"/>
    <w:rsid w:val="001059EC"/>
    <w:rsid w:val="00110B99"/>
    <w:rsid w:val="001132C2"/>
    <w:rsid w:val="0012083E"/>
    <w:rsid w:val="00125445"/>
    <w:rsid w:val="00127D1F"/>
    <w:rsid w:val="0013171E"/>
    <w:rsid w:val="00133692"/>
    <w:rsid w:val="001337FC"/>
    <w:rsid w:val="0013482A"/>
    <w:rsid w:val="0013578D"/>
    <w:rsid w:val="001406B0"/>
    <w:rsid w:val="0014088C"/>
    <w:rsid w:val="00151416"/>
    <w:rsid w:val="00152BC6"/>
    <w:rsid w:val="00152FD0"/>
    <w:rsid w:val="00153C5E"/>
    <w:rsid w:val="0015453F"/>
    <w:rsid w:val="001556BA"/>
    <w:rsid w:val="00155EB3"/>
    <w:rsid w:val="001569C6"/>
    <w:rsid w:val="00156E12"/>
    <w:rsid w:val="00157B74"/>
    <w:rsid w:val="00157DF9"/>
    <w:rsid w:val="00162127"/>
    <w:rsid w:val="00162959"/>
    <w:rsid w:val="00170069"/>
    <w:rsid w:val="001712A3"/>
    <w:rsid w:val="0017358B"/>
    <w:rsid w:val="00176427"/>
    <w:rsid w:val="001764A9"/>
    <w:rsid w:val="00177A3B"/>
    <w:rsid w:val="00177FF7"/>
    <w:rsid w:val="0018080F"/>
    <w:rsid w:val="001815B4"/>
    <w:rsid w:val="00184AC0"/>
    <w:rsid w:val="00184F0D"/>
    <w:rsid w:val="00185EBA"/>
    <w:rsid w:val="00191A97"/>
    <w:rsid w:val="001921B5"/>
    <w:rsid w:val="00195119"/>
    <w:rsid w:val="00196285"/>
    <w:rsid w:val="001969B7"/>
    <w:rsid w:val="001A0330"/>
    <w:rsid w:val="001A149B"/>
    <w:rsid w:val="001A195D"/>
    <w:rsid w:val="001A1C8E"/>
    <w:rsid w:val="001B173B"/>
    <w:rsid w:val="001B3E64"/>
    <w:rsid w:val="001B664D"/>
    <w:rsid w:val="001C0E42"/>
    <w:rsid w:val="001C17A3"/>
    <w:rsid w:val="001D0FE6"/>
    <w:rsid w:val="001D1453"/>
    <w:rsid w:val="001D26E5"/>
    <w:rsid w:val="001D42BE"/>
    <w:rsid w:val="001D5BDB"/>
    <w:rsid w:val="001D66E9"/>
    <w:rsid w:val="001D6762"/>
    <w:rsid w:val="001D76FE"/>
    <w:rsid w:val="001D7CE9"/>
    <w:rsid w:val="001E39BB"/>
    <w:rsid w:val="001E554F"/>
    <w:rsid w:val="001E6F73"/>
    <w:rsid w:val="00205908"/>
    <w:rsid w:val="002074F3"/>
    <w:rsid w:val="00210164"/>
    <w:rsid w:val="00210B29"/>
    <w:rsid w:val="00215E0A"/>
    <w:rsid w:val="00222C40"/>
    <w:rsid w:val="00223941"/>
    <w:rsid w:val="00227D0A"/>
    <w:rsid w:val="002304CD"/>
    <w:rsid w:val="00231433"/>
    <w:rsid w:val="002321D0"/>
    <w:rsid w:val="0023284D"/>
    <w:rsid w:val="00234076"/>
    <w:rsid w:val="00234C49"/>
    <w:rsid w:val="00241ACF"/>
    <w:rsid w:val="002451A4"/>
    <w:rsid w:val="00246D45"/>
    <w:rsid w:val="00247D75"/>
    <w:rsid w:val="00250978"/>
    <w:rsid w:val="00251D70"/>
    <w:rsid w:val="00253196"/>
    <w:rsid w:val="00254AA9"/>
    <w:rsid w:val="00255164"/>
    <w:rsid w:val="00261D56"/>
    <w:rsid w:val="0026234D"/>
    <w:rsid w:val="002644EB"/>
    <w:rsid w:val="00265EC8"/>
    <w:rsid w:val="00270207"/>
    <w:rsid w:val="00274583"/>
    <w:rsid w:val="00274C31"/>
    <w:rsid w:val="002802CE"/>
    <w:rsid w:val="0028102A"/>
    <w:rsid w:val="00282371"/>
    <w:rsid w:val="0028352B"/>
    <w:rsid w:val="00283733"/>
    <w:rsid w:val="00285BF9"/>
    <w:rsid w:val="00291E08"/>
    <w:rsid w:val="0029236D"/>
    <w:rsid w:val="00294317"/>
    <w:rsid w:val="0029530F"/>
    <w:rsid w:val="002A696B"/>
    <w:rsid w:val="002B1C2A"/>
    <w:rsid w:val="002B5A78"/>
    <w:rsid w:val="002B698A"/>
    <w:rsid w:val="002C10F2"/>
    <w:rsid w:val="002C2A9B"/>
    <w:rsid w:val="002C2E33"/>
    <w:rsid w:val="002C5CEC"/>
    <w:rsid w:val="002D2635"/>
    <w:rsid w:val="002E0134"/>
    <w:rsid w:val="002E1AAD"/>
    <w:rsid w:val="002E23AA"/>
    <w:rsid w:val="002E3356"/>
    <w:rsid w:val="002E3A50"/>
    <w:rsid w:val="002E3AFF"/>
    <w:rsid w:val="002E43CD"/>
    <w:rsid w:val="002E5D87"/>
    <w:rsid w:val="002F50EA"/>
    <w:rsid w:val="002F5DAB"/>
    <w:rsid w:val="003069F7"/>
    <w:rsid w:val="003073ED"/>
    <w:rsid w:val="003073FA"/>
    <w:rsid w:val="003074EF"/>
    <w:rsid w:val="00310DA7"/>
    <w:rsid w:val="003127FB"/>
    <w:rsid w:val="003248C0"/>
    <w:rsid w:val="003311DD"/>
    <w:rsid w:val="00333B56"/>
    <w:rsid w:val="00333EE8"/>
    <w:rsid w:val="00335C4E"/>
    <w:rsid w:val="003410AC"/>
    <w:rsid w:val="00341FE2"/>
    <w:rsid w:val="003518DE"/>
    <w:rsid w:val="00351961"/>
    <w:rsid w:val="00353E43"/>
    <w:rsid w:val="003636AF"/>
    <w:rsid w:val="0036471B"/>
    <w:rsid w:val="00364B17"/>
    <w:rsid w:val="00364CF2"/>
    <w:rsid w:val="00364F83"/>
    <w:rsid w:val="00376333"/>
    <w:rsid w:val="003801EC"/>
    <w:rsid w:val="00382619"/>
    <w:rsid w:val="00382E54"/>
    <w:rsid w:val="00385D1D"/>
    <w:rsid w:val="00390E2F"/>
    <w:rsid w:val="003949DB"/>
    <w:rsid w:val="0039719E"/>
    <w:rsid w:val="003A0660"/>
    <w:rsid w:val="003A1361"/>
    <w:rsid w:val="003A265A"/>
    <w:rsid w:val="003A2C12"/>
    <w:rsid w:val="003A3EAD"/>
    <w:rsid w:val="003A5494"/>
    <w:rsid w:val="003A5654"/>
    <w:rsid w:val="003A6D43"/>
    <w:rsid w:val="003A793F"/>
    <w:rsid w:val="003B729D"/>
    <w:rsid w:val="003C0D53"/>
    <w:rsid w:val="003C6229"/>
    <w:rsid w:val="003D0E40"/>
    <w:rsid w:val="003D3CBB"/>
    <w:rsid w:val="003D77C2"/>
    <w:rsid w:val="003D7BB0"/>
    <w:rsid w:val="003D7C9D"/>
    <w:rsid w:val="003D7ED8"/>
    <w:rsid w:val="003E65F1"/>
    <w:rsid w:val="003E7EED"/>
    <w:rsid w:val="003F0D76"/>
    <w:rsid w:val="003F2F4C"/>
    <w:rsid w:val="003F5B3E"/>
    <w:rsid w:val="003F677D"/>
    <w:rsid w:val="003F76B4"/>
    <w:rsid w:val="0040070A"/>
    <w:rsid w:val="00402D44"/>
    <w:rsid w:val="00405162"/>
    <w:rsid w:val="0040587A"/>
    <w:rsid w:val="00405F35"/>
    <w:rsid w:val="004078CC"/>
    <w:rsid w:val="00415C53"/>
    <w:rsid w:val="00421C55"/>
    <w:rsid w:val="00423DBD"/>
    <w:rsid w:val="00425A9A"/>
    <w:rsid w:val="00427485"/>
    <w:rsid w:val="004301D3"/>
    <w:rsid w:val="00432051"/>
    <w:rsid w:val="00432079"/>
    <w:rsid w:val="0043621D"/>
    <w:rsid w:val="0043669B"/>
    <w:rsid w:val="00436A1D"/>
    <w:rsid w:val="004459F9"/>
    <w:rsid w:val="004464CD"/>
    <w:rsid w:val="00451664"/>
    <w:rsid w:val="004520AB"/>
    <w:rsid w:val="0045316E"/>
    <w:rsid w:val="00453F19"/>
    <w:rsid w:val="004570B3"/>
    <w:rsid w:val="004637ED"/>
    <w:rsid w:val="00464DD7"/>
    <w:rsid w:val="00465D29"/>
    <w:rsid w:val="00467B57"/>
    <w:rsid w:val="004707DE"/>
    <w:rsid w:val="004716A9"/>
    <w:rsid w:val="004725B4"/>
    <w:rsid w:val="004726DD"/>
    <w:rsid w:val="00474E18"/>
    <w:rsid w:val="00475E5F"/>
    <w:rsid w:val="00483EF8"/>
    <w:rsid w:val="004849F4"/>
    <w:rsid w:val="0049110A"/>
    <w:rsid w:val="00494587"/>
    <w:rsid w:val="00494752"/>
    <w:rsid w:val="00495BFB"/>
    <w:rsid w:val="0049670B"/>
    <w:rsid w:val="004A1337"/>
    <w:rsid w:val="004A4700"/>
    <w:rsid w:val="004A5EF9"/>
    <w:rsid w:val="004A5F9A"/>
    <w:rsid w:val="004A72BB"/>
    <w:rsid w:val="004B1A3C"/>
    <w:rsid w:val="004B35E1"/>
    <w:rsid w:val="004B622C"/>
    <w:rsid w:val="004B6ED5"/>
    <w:rsid w:val="004C3B00"/>
    <w:rsid w:val="004C7B3E"/>
    <w:rsid w:val="004D1045"/>
    <w:rsid w:val="004D1671"/>
    <w:rsid w:val="004D3622"/>
    <w:rsid w:val="004D48B3"/>
    <w:rsid w:val="004D5D8D"/>
    <w:rsid w:val="004D6053"/>
    <w:rsid w:val="004D6A17"/>
    <w:rsid w:val="004D73DF"/>
    <w:rsid w:val="004E05A7"/>
    <w:rsid w:val="004E177F"/>
    <w:rsid w:val="004E5A3A"/>
    <w:rsid w:val="004F05BF"/>
    <w:rsid w:val="004F0E80"/>
    <w:rsid w:val="004F0FAE"/>
    <w:rsid w:val="004F7330"/>
    <w:rsid w:val="005005CD"/>
    <w:rsid w:val="00504B0B"/>
    <w:rsid w:val="0050570D"/>
    <w:rsid w:val="00510491"/>
    <w:rsid w:val="00510943"/>
    <w:rsid w:val="00510E53"/>
    <w:rsid w:val="005142BC"/>
    <w:rsid w:val="00517AF5"/>
    <w:rsid w:val="0052162C"/>
    <w:rsid w:val="00521931"/>
    <w:rsid w:val="00524590"/>
    <w:rsid w:val="00525635"/>
    <w:rsid w:val="0053779D"/>
    <w:rsid w:val="0054146F"/>
    <w:rsid w:val="005440A6"/>
    <w:rsid w:val="00545A5E"/>
    <w:rsid w:val="00545DB0"/>
    <w:rsid w:val="00546BEF"/>
    <w:rsid w:val="0055600F"/>
    <w:rsid w:val="00557F20"/>
    <w:rsid w:val="005603E1"/>
    <w:rsid w:val="005604CB"/>
    <w:rsid w:val="00561EFD"/>
    <w:rsid w:val="00563F4B"/>
    <w:rsid w:val="0056651D"/>
    <w:rsid w:val="00571925"/>
    <w:rsid w:val="00575073"/>
    <w:rsid w:val="005777AC"/>
    <w:rsid w:val="00577F64"/>
    <w:rsid w:val="00581D98"/>
    <w:rsid w:val="00591E5E"/>
    <w:rsid w:val="005961EA"/>
    <w:rsid w:val="00597E71"/>
    <w:rsid w:val="005A4C35"/>
    <w:rsid w:val="005A76AB"/>
    <w:rsid w:val="005B13E2"/>
    <w:rsid w:val="005B47BE"/>
    <w:rsid w:val="005B67A5"/>
    <w:rsid w:val="005B7839"/>
    <w:rsid w:val="005C3108"/>
    <w:rsid w:val="005C48F1"/>
    <w:rsid w:val="005C4FDD"/>
    <w:rsid w:val="005C64CA"/>
    <w:rsid w:val="005D1F69"/>
    <w:rsid w:val="005D2671"/>
    <w:rsid w:val="005D5407"/>
    <w:rsid w:val="005D62D0"/>
    <w:rsid w:val="005D630C"/>
    <w:rsid w:val="005D6902"/>
    <w:rsid w:val="005E2C63"/>
    <w:rsid w:val="005E4D70"/>
    <w:rsid w:val="005E68CB"/>
    <w:rsid w:val="005E72FB"/>
    <w:rsid w:val="005F0D9F"/>
    <w:rsid w:val="005F544A"/>
    <w:rsid w:val="005F5CEB"/>
    <w:rsid w:val="005F6248"/>
    <w:rsid w:val="00601191"/>
    <w:rsid w:val="006011AD"/>
    <w:rsid w:val="00603038"/>
    <w:rsid w:val="006076A1"/>
    <w:rsid w:val="00611D3D"/>
    <w:rsid w:val="00614006"/>
    <w:rsid w:val="006147C2"/>
    <w:rsid w:val="00617FB3"/>
    <w:rsid w:val="0062590B"/>
    <w:rsid w:val="00625FE7"/>
    <w:rsid w:val="006364E5"/>
    <w:rsid w:val="006440B3"/>
    <w:rsid w:val="00645089"/>
    <w:rsid w:val="00650A87"/>
    <w:rsid w:val="00653E90"/>
    <w:rsid w:val="00654449"/>
    <w:rsid w:val="006555B4"/>
    <w:rsid w:val="00656B05"/>
    <w:rsid w:val="0065752F"/>
    <w:rsid w:val="00663985"/>
    <w:rsid w:val="0066749A"/>
    <w:rsid w:val="00667612"/>
    <w:rsid w:val="00673EF9"/>
    <w:rsid w:val="006751D3"/>
    <w:rsid w:val="00675B9C"/>
    <w:rsid w:val="00676543"/>
    <w:rsid w:val="00677A0A"/>
    <w:rsid w:val="00681ADE"/>
    <w:rsid w:val="00683DF7"/>
    <w:rsid w:val="00686BC6"/>
    <w:rsid w:val="00690339"/>
    <w:rsid w:val="00690B0E"/>
    <w:rsid w:val="00695FC3"/>
    <w:rsid w:val="00696F94"/>
    <w:rsid w:val="006A056E"/>
    <w:rsid w:val="006A2D3E"/>
    <w:rsid w:val="006A3BCA"/>
    <w:rsid w:val="006A48BC"/>
    <w:rsid w:val="006B00CE"/>
    <w:rsid w:val="006B01CD"/>
    <w:rsid w:val="006B2166"/>
    <w:rsid w:val="006B2297"/>
    <w:rsid w:val="006B5BB1"/>
    <w:rsid w:val="006B7112"/>
    <w:rsid w:val="006C05C4"/>
    <w:rsid w:val="006C14B8"/>
    <w:rsid w:val="006C155C"/>
    <w:rsid w:val="006C6910"/>
    <w:rsid w:val="006D0F80"/>
    <w:rsid w:val="006D312E"/>
    <w:rsid w:val="006E072A"/>
    <w:rsid w:val="006E3628"/>
    <w:rsid w:val="006E7E35"/>
    <w:rsid w:val="006F018B"/>
    <w:rsid w:val="006F62FF"/>
    <w:rsid w:val="006F644C"/>
    <w:rsid w:val="00701045"/>
    <w:rsid w:val="00703710"/>
    <w:rsid w:val="00704C2B"/>
    <w:rsid w:val="00712759"/>
    <w:rsid w:val="00712C5F"/>
    <w:rsid w:val="007176BA"/>
    <w:rsid w:val="00720ED6"/>
    <w:rsid w:val="007251A8"/>
    <w:rsid w:val="00727C3D"/>
    <w:rsid w:val="00731A3C"/>
    <w:rsid w:val="00734CA9"/>
    <w:rsid w:val="007351DA"/>
    <w:rsid w:val="0073587E"/>
    <w:rsid w:val="00737E7E"/>
    <w:rsid w:val="007401E8"/>
    <w:rsid w:val="00741A7B"/>
    <w:rsid w:val="00743522"/>
    <w:rsid w:val="00743D46"/>
    <w:rsid w:val="00745573"/>
    <w:rsid w:val="00745A74"/>
    <w:rsid w:val="00747C89"/>
    <w:rsid w:val="00753A4C"/>
    <w:rsid w:val="0075407B"/>
    <w:rsid w:val="00754F6E"/>
    <w:rsid w:val="0075590B"/>
    <w:rsid w:val="0075677B"/>
    <w:rsid w:val="0076167A"/>
    <w:rsid w:val="00772A7F"/>
    <w:rsid w:val="00772C27"/>
    <w:rsid w:val="00776247"/>
    <w:rsid w:val="00776702"/>
    <w:rsid w:val="0078295E"/>
    <w:rsid w:val="007875AD"/>
    <w:rsid w:val="00787E62"/>
    <w:rsid w:val="00793D12"/>
    <w:rsid w:val="00796960"/>
    <w:rsid w:val="00796A2D"/>
    <w:rsid w:val="007A2CF3"/>
    <w:rsid w:val="007A5349"/>
    <w:rsid w:val="007C008B"/>
    <w:rsid w:val="007C27EA"/>
    <w:rsid w:val="007C6C25"/>
    <w:rsid w:val="007C7275"/>
    <w:rsid w:val="007C7D11"/>
    <w:rsid w:val="007D182B"/>
    <w:rsid w:val="007D4CC7"/>
    <w:rsid w:val="007D6E75"/>
    <w:rsid w:val="007E23B6"/>
    <w:rsid w:val="007E5C9D"/>
    <w:rsid w:val="007F5CBE"/>
    <w:rsid w:val="00806C37"/>
    <w:rsid w:val="0080717D"/>
    <w:rsid w:val="008111DE"/>
    <w:rsid w:val="008122EA"/>
    <w:rsid w:val="00817B2A"/>
    <w:rsid w:val="0082011C"/>
    <w:rsid w:val="00821275"/>
    <w:rsid w:val="00822565"/>
    <w:rsid w:val="008229D3"/>
    <w:rsid w:val="00823144"/>
    <w:rsid w:val="00824BD8"/>
    <w:rsid w:val="00830F24"/>
    <w:rsid w:val="00831403"/>
    <w:rsid w:val="008323D8"/>
    <w:rsid w:val="00833451"/>
    <w:rsid w:val="0083350D"/>
    <w:rsid w:val="00834745"/>
    <w:rsid w:val="00834DF0"/>
    <w:rsid w:val="00834F27"/>
    <w:rsid w:val="0083535F"/>
    <w:rsid w:val="00837175"/>
    <w:rsid w:val="00841EBE"/>
    <w:rsid w:val="008456EA"/>
    <w:rsid w:val="00846307"/>
    <w:rsid w:val="0085026A"/>
    <w:rsid w:val="008516E6"/>
    <w:rsid w:val="0085304D"/>
    <w:rsid w:val="00853153"/>
    <w:rsid w:val="0085689E"/>
    <w:rsid w:val="00862699"/>
    <w:rsid w:val="008634B1"/>
    <w:rsid w:val="0086530E"/>
    <w:rsid w:val="008728B9"/>
    <w:rsid w:val="00880A64"/>
    <w:rsid w:val="0088270A"/>
    <w:rsid w:val="00884368"/>
    <w:rsid w:val="0088585B"/>
    <w:rsid w:val="00887028"/>
    <w:rsid w:val="00887B1C"/>
    <w:rsid w:val="00890FCD"/>
    <w:rsid w:val="00891E75"/>
    <w:rsid w:val="008926AF"/>
    <w:rsid w:val="008933C0"/>
    <w:rsid w:val="008A086C"/>
    <w:rsid w:val="008A0FB0"/>
    <w:rsid w:val="008A31C5"/>
    <w:rsid w:val="008A73D1"/>
    <w:rsid w:val="008A7BC0"/>
    <w:rsid w:val="008B01E1"/>
    <w:rsid w:val="008B04CA"/>
    <w:rsid w:val="008B3A6C"/>
    <w:rsid w:val="008B42B2"/>
    <w:rsid w:val="008B42BE"/>
    <w:rsid w:val="008B5728"/>
    <w:rsid w:val="008C0414"/>
    <w:rsid w:val="008C20C6"/>
    <w:rsid w:val="008C4043"/>
    <w:rsid w:val="008C5454"/>
    <w:rsid w:val="008C7518"/>
    <w:rsid w:val="008D2427"/>
    <w:rsid w:val="008D4770"/>
    <w:rsid w:val="008D5138"/>
    <w:rsid w:val="008D6416"/>
    <w:rsid w:val="008E4626"/>
    <w:rsid w:val="008E4DC7"/>
    <w:rsid w:val="008F510D"/>
    <w:rsid w:val="009002DD"/>
    <w:rsid w:val="0090075A"/>
    <w:rsid w:val="0090223D"/>
    <w:rsid w:val="00903BCA"/>
    <w:rsid w:val="00904232"/>
    <w:rsid w:val="00904B7E"/>
    <w:rsid w:val="00905EF2"/>
    <w:rsid w:val="00906BF8"/>
    <w:rsid w:val="00907C73"/>
    <w:rsid w:val="009108AC"/>
    <w:rsid w:val="009127DA"/>
    <w:rsid w:val="00913A83"/>
    <w:rsid w:val="00914D42"/>
    <w:rsid w:val="0091740B"/>
    <w:rsid w:val="00917723"/>
    <w:rsid w:val="00920253"/>
    <w:rsid w:val="00926A57"/>
    <w:rsid w:val="00930616"/>
    <w:rsid w:val="00932701"/>
    <w:rsid w:val="009353E2"/>
    <w:rsid w:val="00937398"/>
    <w:rsid w:val="00943F90"/>
    <w:rsid w:val="00947652"/>
    <w:rsid w:val="0095355F"/>
    <w:rsid w:val="00955CBF"/>
    <w:rsid w:val="009571BF"/>
    <w:rsid w:val="00966563"/>
    <w:rsid w:val="00967ABB"/>
    <w:rsid w:val="009702A9"/>
    <w:rsid w:val="00980E9B"/>
    <w:rsid w:val="00990726"/>
    <w:rsid w:val="00991AC1"/>
    <w:rsid w:val="00992C0A"/>
    <w:rsid w:val="00992F67"/>
    <w:rsid w:val="00993ABA"/>
    <w:rsid w:val="009A48D7"/>
    <w:rsid w:val="009A4CC5"/>
    <w:rsid w:val="009B3392"/>
    <w:rsid w:val="009C0532"/>
    <w:rsid w:val="009C07B9"/>
    <w:rsid w:val="009C0EF8"/>
    <w:rsid w:val="009C5199"/>
    <w:rsid w:val="009C7D1B"/>
    <w:rsid w:val="009D0334"/>
    <w:rsid w:val="009D0D67"/>
    <w:rsid w:val="009D1950"/>
    <w:rsid w:val="009D6950"/>
    <w:rsid w:val="009E01A0"/>
    <w:rsid w:val="009E0CD0"/>
    <w:rsid w:val="009F291B"/>
    <w:rsid w:val="009F5099"/>
    <w:rsid w:val="009F6442"/>
    <w:rsid w:val="009F7BB9"/>
    <w:rsid w:val="00A00A99"/>
    <w:rsid w:val="00A014F6"/>
    <w:rsid w:val="00A0483B"/>
    <w:rsid w:val="00A05A81"/>
    <w:rsid w:val="00A10A1E"/>
    <w:rsid w:val="00A17DC2"/>
    <w:rsid w:val="00A20583"/>
    <w:rsid w:val="00A21BE0"/>
    <w:rsid w:val="00A230F3"/>
    <w:rsid w:val="00A2368C"/>
    <w:rsid w:val="00A26F15"/>
    <w:rsid w:val="00A33466"/>
    <w:rsid w:val="00A357C9"/>
    <w:rsid w:val="00A37480"/>
    <w:rsid w:val="00A41B35"/>
    <w:rsid w:val="00A458F0"/>
    <w:rsid w:val="00A45AF6"/>
    <w:rsid w:val="00A51E1A"/>
    <w:rsid w:val="00A52128"/>
    <w:rsid w:val="00A5552B"/>
    <w:rsid w:val="00A55E62"/>
    <w:rsid w:val="00A568C0"/>
    <w:rsid w:val="00A633C9"/>
    <w:rsid w:val="00A63A1E"/>
    <w:rsid w:val="00A64857"/>
    <w:rsid w:val="00A700A7"/>
    <w:rsid w:val="00A7150A"/>
    <w:rsid w:val="00A75DAB"/>
    <w:rsid w:val="00A91535"/>
    <w:rsid w:val="00A91854"/>
    <w:rsid w:val="00A9229A"/>
    <w:rsid w:val="00A931DB"/>
    <w:rsid w:val="00A9494E"/>
    <w:rsid w:val="00A94F70"/>
    <w:rsid w:val="00A968D3"/>
    <w:rsid w:val="00A96A1A"/>
    <w:rsid w:val="00A96FCE"/>
    <w:rsid w:val="00A976C5"/>
    <w:rsid w:val="00AA206F"/>
    <w:rsid w:val="00AA6574"/>
    <w:rsid w:val="00AB0FF8"/>
    <w:rsid w:val="00AB1146"/>
    <w:rsid w:val="00AB27AD"/>
    <w:rsid w:val="00AB5E34"/>
    <w:rsid w:val="00AB641F"/>
    <w:rsid w:val="00AC0FAA"/>
    <w:rsid w:val="00AC3A09"/>
    <w:rsid w:val="00AC66E9"/>
    <w:rsid w:val="00AD0F23"/>
    <w:rsid w:val="00AD17A0"/>
    <w:rsid w:val="00AD1975"/>
    <w:rsid w:val="00AD1DB5"/>
    <w:rsid w:val="00AD627A"/>
    <w:rsid w:val="00AD712F"/>
    <w:rsid w:val="00AE2339"/>
    <w:rsid w:val="00AE6545"/>
    <w:rsid w:val="00AE6903"/>
    <w:rsid w:val="00AE708D"/>
    <w:rsid w:val="00AE74B3"/>
    <w:rsid w:val="00AE772F"/>
    <w:rsid w:val="00AF030F"/>
    <w:rsid w:val="00AF04E8"/>
    <w:rsid w:val="00AF115F"/>
    <w:rsid w:val="00AF3559"/>
    <w:rsid w:val="00AF4651"/>
    <w:rsid w:val="00AF776A"/>
    <w:rsid w:val="00B03E54"/>
    <w:rsid w:val="00B06CC9"/>
    <w:rsid w:val="00B07CFD"/>
    <w:rsid w:val="00B11098"/>
    <w:rsid w:val="00B154CC"/>
    <w:rsid w:val="00B230CD"/>
    <w:rsid w:val="00B25ADD"/>
    <w:rsid w:val="00B26DC9"/>
    <w:rsid w:val="00B318C2"/>
    <w:rsid w:val="00B3625B"/>
    <w:rsid w:val="00B406F5"/>
    <w:rsid w:val="00B40FD8"/>
    <w:rsid w:val="00B44BED"/>
    <w:rsid w:val="00B47D38"/>
    <w:rsid w:val="00B52F68"/>
    <w:rsid w:val="00B5400D"/>
    <w:rsid w:val="00B57358"/>
    <w:rsid w:val="00B610DB"/>
    <w:rsid w:val="00B611C6"/>
    <w:rsid w:val="00B6378E"/>
    <w:rsid w:val="00B66B66"/>
    <w:rsid w:val="00B67483"/>
    <w:rsid w:val="00B75423"/>
    <w:rsid w:val="00B75D97"/>
    <w:rsid w:val="00B81084"/>
    <w:rsid w:val="00B81CA7"/>
    <w:rsid w:val="00B82DD0"/>
    <w:rsid w:val="00B86DE5"/>
    <w:rsid w:val="00B944B3"/>
    <w:rsid w:val="00BA021F"/>
    <w:rsid w:val="00BA3C82"/>
    <w:rsid w:val="00BB14F5"/>
    <w:rsid w:val="00BB1876"/>
    <w:rsid w:val="00BB197D"/>
    <w:rsid w:val="00BB4EBD"/>
    <w:rsid w:val="00BC32C1"/>
    <w:rsid w:val="00BD1126"/>
    <w:rsid w:val="00BD149C"/>
    <w:rsid w:val="00BD7309"/>
    <w:rsid w:val="00BE2526"/>
    <w:rsid w:val="00BE36E3"/>
    <w:rsid w:val="00BE53F6"/>
    <w:rsid w:val="00BE6FC4"/>
    <w:rsid w:val="00BE7BF0"/>
    <w:rsid w:val="00BF08C1"/>
    <w:rsid w:val="00BF221A"/>
    <w:rsid w:val="00BF23FF"/>
    <w:rsid w:val="00BF2E6A"/>
    <w:rsid w:val="00C04E1D"/>
    <w:rsid w:val="00C0642C"/>
    <w:rsid w:val="00C07C27"/>
    <w:rsid w:val="00C215D8"/>
    <w:rsid w:val="00C26DE9"/>
    <w:rsid w:val="00C304DB"/>
    <w:rsid w:val="00C31171"/>
    <w:rsid w:val="00C3121B"/>
    <w:rsid w:val="00C315E5"/>
    <w:rsid w:val="00C34953"/>
    <w:rsid w:val="00C34F23"/>
    <w:rsid w:val="00C36975"/>
    <w:rsid w:val="00C402BC"/>
    <w:rsid w:val="00C408BD"/>
    <w:rsid w:val="00C41575"/>
    <w:rsid w:val="00C41BA7"/>
    <w:rsid w:val="00C44AA1"/>
    <w:rsid w:val="00C45647"/>
    <w:rsid w:val="00C46498"/>
    <w:rsid w:val="00C473B2"/>
    <w:rsid w:val="00C50900"/>
    <w:rsid w:val="00C50C5E"/>
    <w:rsid w:val="00C51438"/>
    <w:rsid w:val="00C52A98"/>
    <w:rsid w:val="00C5333B"/>
    <w:rsid w:val="00C549A5"/>
    <w:rsid w:val="00C555F5"/>
    <w:rsid w:val="00C55656"/>
    <w:rsid w:val="00C56D34"/>
    <w:rsid w:val="00C57FC2"/>
    <w:rsid w:val="00C602F0"/>
    <w:rsid w:val="00C61652"/>
    <w:rsid w:val="00C61A67"/>
    <w:rsid w:val="00C70F0F"/>
    <w:rsid w:val="00C71871"/>
    <w:rsid w:val="00C733AA"/>
    <w:rsid w:val="00C73ACF"/>
    <w:rsid w:val="00C7504C"/>
    <w:rsid w:val="00C7562D"/>
    <w:rsid w:val="00C76193"/>
    <w:rsid w:val="00C77DA0"/>
    <w:rsid w:val="00C81107"/>
    <w:rsid w:val="00C8397E"/>
    <w:rsid w:val="00C83BCC"/>
    <w:rsid w:val="00C871CB"/>
    <w:rsid w:val="00C90D07"/>
    <w:rsid w:val="00C9204D"/>
    <w:rsid w:val="00C92D83"/>
    <w:rsid w:val="00C9342A"/>
    <w:rsid w:val="00C93D04"/>
    <w:rsid w:val="00C96414"/>
    <w:rsid w:val="00CA2906"/>
    <w:rsid w:val="00CB0463"/>
    <w:rsid w:val="00CB090C"/>
    <w:rsid w:val="00CB0BB4"/>
    <w:rsid w:val="00CB3DB2"/>
    <w:rsid w:val="00CB5810"/>
    <w:rsid w:val="00CB5F87"/>
    <w:rsid w:val="00CC4661"/>
    <w:rsid w:val="00CC665F"/>
    <w:rsid w:val="00CC6CBA"/>
    <w:rsid w:val="00CC7625"/>
    <w:rsid w:val="00CD1C15"/>
    <w:rsid w:val="00CD3E51"/>
    <w:rsid w:val="00CD4604"/>
    <w:rsid w:val="00CE091C"/>
    <w:rsid w:val="00CE3B00"/>
    <w:rsid w:val="00CE4E15"/>
    <w:rsid w:val="00CE4FEE"/>
    <w:rsid w:val="00CE5C20"/>
    <w:rsid w:val="00CE6270"/>
    <w:rsid w:val="00CF7A55"/>
    <w:rsid w:val="00D0579E"/>
    <w:rsid w:val="00D06974"/>
    <w:rsid w:val="00D06EB0"/>
    <w:rsid w:val="00D126F6"/>
    <w:rsid w:val="00D12E40"/>
    <w:rsid w:val="00D1351E"/>
    <w:rsid w:val="00D136F1"/>
    <w:rsid w:val="00D15B16"/>
    <w:rsid w:val="00D16D8A"/>
    <w:rsid w:val="00D216F5"/>
    <w:rsid w:val="00D263C4"/>
    <w:rsid w:val="00D27900"/>
    <w:rsid w:val="00D324F7"/>
    <w:rsid w:val="00D34614"/>
    <w:rsid w:val="00D3582E"/>
    <w:rsid w:val="00D35E1C"/>
    <w:rsid w:val="00D41C8A"/>
    <w:rsid w:val="00D44EF4"/>
    <w:rsid w:val="00D46E9A"/>
    <w:rsid w:val="00D530A1"/>
    <w:rsid w:val="00D5495C"/>
    <w:rsid w:val="00D54DB0"/>
    <w:rsid w:val="00D55453"/>
    <w:rsid w:val="00D6316A"/>
    <w:rsid w:val="00D643BC"/>
    <w:rsid w:val="00D67E9C"/>
    <w:rsid w:val="00D72396"/>
    <w:rsid w:val="00D74AD1"/>
    <w:rsid w:val="00D75908"/>
    <w:rsid w:val="00D77CF3"/>
    <w:rsid w:val="00D8212A"/>
    <w:rsid w:val="00D82DD0"/>
    <w:rsid w:val="00D83E9F"/>
    <w:rsid w:val="00D84F86"/>
    <w:rsid w:val="00D9429E"/>
    <w:rsid w:val="00D9472B"/>
    <w:rsid w:val="00D95909"/>
    <w:rsid w:val="00DA453D"/>
    <w:rsid w:val="00DB236E"/>
    <w:rsid w:val="00DB5E12"/>
    <w:rsid w:val="00DB6BA2"/>
    <w:rsid w:val="00DB6CD9"/>
    <w:rsid w:val="00DC0E5F"/>
    <w:rsid w:val="00DC2ECE"/>
    <w:rsid w:val="00DC5627"/>
    <w:rsid w:val="00DC75C8"/>
    <w:rsid w:val="00DD1F7F"/>
    <w:rsid w:val="00DD27D7"/>
    <w:rsid w:val="00DD34BF"/>
    <w:rsid w:val="00DD3AFA"/>
    <w:rsid w:val="00DD648C"/>
    <w:rsid w:val="00DD696F"/>
    <w:rsid w:val="00DE0E06"/>
    <w:rsid w:val="00DE3858"/>
    <w:rsid w:val="00DF01F2"/>
    <w:rsid w:val="00DF1351"/>
    <w:rsid w:val="00DF57C4"/>
    <w:rsid w:val="00DF5ACA"/>
    <w:rsid w:val="00DF6872"/>
    <w:rsid w:val="00DF6938"/>
    <w:rsid w:val="00E006BA"/>
    <w:rsid w:val="00E00C99"/>
    <w:rsid w:val="00E0181C"/>
    <w:rsid w:val="00E01A40"/>
    <w:rsid w:val="00E05451"/>
    <w:rsid w:val="00E16D9C"/>
    <w:rsid w:val="00E235F3"/>
    <w:rsid w:val="00E23D21"/>
    <w:rsid w:val="00E23E6A"/>
    <w:rsid w:val="00E25863"/>
    <w:rsid w:val="00E277B5"/>
    <w:rsid w:val="00E27B3B"/>
    <w:rsid w:val="00E31B65"/>
    <w:rsid w:val="00E323F5"/>
    <w:rsid w:val="00E33DE5"/>
    <w:rsid w:val="00E34391"/>
    <w:rsid w:val="00E3542D"/>
    <w:rsid w:val="00E42BC8"/>
    <w:rsid w:val="00E43ABE"/>
    <w:rsid w:val="00E443BA"/>
    <w:rsid w:val="00E51248"/>
    <w:rsid w:val="00E5162F"/>
    <w:rsid w:val="00E55766"/>
    <w:rsid w:val="00E6282C"/>
    <w:rsid w:val="00E63379"/>
    <w:rsid w:val="00E64367"/>
    <w:rsid w:val="00E67CC2"/>
    <w:rsid w:val="00E717B1"/>
    <w:rsid w:val="00E71F6B"/>
    <w:rsid w:val="00E7226F"/>
    <w:rsid w:val="00E806C2"/>
    <w:rsid w:val="00E811D1"/>
    <w:rsid w:val="00E84335"/>
    <w:rsid w:val="00E843B4"/>
    <w:rsid w:val="00E8489A"/>
    <w:rsid w:val="00E866BC"/>
    <w:rsid w:val="00E910E0"/>
    <w:rsid w:val="00E9469C"/>
    <w:rsid w:val="00EA6C42"/>
    <w:rsid w:val="00EA6F5F"/>
    <w:rsid w:val="00EB08EB"/>
    <w:rsid w:val="00EB1CF0"/>
    <w:rsid w:val="00EB2F56"/>
    <w:rsid w:val="00EB557F"/>
    <w:rsid w:val="00EB58E0"/>
    <w:rsid w:val="00EB6F9D"/>
    <w:rsid w:val="00EC24BF"/>
    <w:rsid w:val="00EC3735"/>
    <w:rsid w:val="00EC4209"/>
    <w:rsid w:val="00EC56DE"/>
    <w:rsid w:val="00EC7FA9"/>
    <w:rsid w:val="00ED2FDB"/>
    <w:rsid w:val="00ED3383"/>
    <w:rsid w:val="00ED3C09"/>
    <w:rsid w:val="00ED446C"/>
    <w:rsid w:val="00ED5A7E"/>
    <w:rsid w:val="00ED6542"/>
    <w:rsid w:val="00ED6B62"/>
    <w:rsid w:val="00EE3F5E"/>
    <w:rsid w:val="00EE484A"/>
    <w:rsid w:val="00EE5418"/>
    <w:rsid w:val="00EE5940"/>
    <w:rsid w:val="00EE78D4"/>
    <w:rsid w:val="00EF1F62"/>
    <w:rsid w:val="00EF28C6"/>
    <w:rsid w:val="00EF6053"/>
    <w:rsid w:val="00EF65AD"/>
    <w:rsid w:val="00F006A7"/>
    <w:rsid w:val="00F01013"/>
    <w:rsid w:val="00F01C6B"/>
    <w:rsid w:val="00F01F28"/>
    <w:rsid w:val="00F0209E"/>
    <w:rsid w:val="00F14C2B"/>
    <w:rsid w:val="00F20057"/>
    <w:rsid w:val="00F229AE"/>
    <w:rsid w:val="00F22F28"/>
    <w:rsid w:val="00F24757"/>
    <w:rsid w:val="00F31738"/>
    <w:rsid w:val="00F36254"/>
    <w:rsid w:val="00F412DC"/>
    <w:rsid w:val="00F43649"/>
    <w:rsid w:val="00F460F2"/>
    <w:rsid w:val="00F46372"/>
    <w:rsid w:val="00F51A9A"/>
    <w:rsid w:val="00F52DD8"/>
    <w:rsid w:val="00F5322D"/>
    <w:rsid w:val="00F54429"/>
    <w:rsid w:val="00F5479A"/>
    <w:rsid w:val="00F54D81"/>
    <w:rsid w:val="00F57082"/>
    <w:rsid w:val="00F57396"/>
    <w:rsid w:val="00F60D8C"/>
    <w:rsid w:val="00F6480D"/>
    <w:rsid w:val="00F6788B"/>
    <w:rsid w:val="00F7107A"/>
    <w:rsid w:val="00F71E95"/>
    <w:rsid w:val="00F757FB"/>
    <w:rsid w:val="00F8338A"/>
    <w:rsid w:val="00F90825"/>
    <w:rsid w:val="00F93FA5"/>
    <w:rsid w:val="00F94464"/>
    <w:rsid w:val="00F94969"/>
    <w:rsid w:val="00FA03C6"/>
    <w:rsid w:val="00FA24D1"/>
    <w:rsid w:val="00FA6B32"/>
    <w:rsid w:val="00FB7DB7"/>
    <w:rsid w:val="00FC26D5"/>
    <w:rsid w:val="00FC2B27"/>
    <w:rsid w:val="00FC4322"/>
    <w:rsid w:val="00FC5C0D"/>
    <w:rsid w:val="00FD3A8B"/>
    <w:rsid w:val="00FD5EBA"/>
    <w:rsid w:val="00FD6312"/>
    <w:rsid w:val="00FD6BE0"/>
    <w:rsid w:val="00FE018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98F9E"/>
  <w15:docId w15:val="{0A0F906F-2D44-46C3-977D-9C55656A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752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49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Burbicka</dc:creator>
  <cp:lastModifiedBy>Tracy Loach</cp:lastModifiedBy>
  <cp:revision>2</cp:revision>
  <cp:lastPrinted>2254-05-16T19:52:00Z</cp:lastPrinted>
  <dcterms:created xsi:type="dcterms:W3CDTF">2019-01-16T11:06:00Z</dcterms:created>
  <dcterms:modified xsi:type="dcterms:W3CDTF">2019-01-16T11:06:00Z</dcterms:modified>
</cp:coreProperties>
</file>