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24" w:rsidRPr="00EF50CD" w:rsidRDefault="0004730D" w:rsidP="00EF50CD">
      <w:pPr>
        <w:ind w:firstLine="142"/>
        <w:rPr>
          <w:b/>
          <w:color w:val="0000FF"/>
        </w:rPr>
      </w:pPr>
      <w:r w:rsidRPr="00EF50CD">
        <w:rPr>
          <w:b/>
          <w:color w:val="0000FF"/>
        </w:rPr>
        <w:t xml:space="preserve">FOIA </w:t>
      </w:r>
      <w:r w:rsidR="00EF50CD" w:rsidRPr="00EF50CD">
        <w:rPr>
          <w:b/>
          <w:color w:val="0000FF"/>
        </w:rPr>
        <w:t>Response ENG – Leicester City Council</w:t>
      </w:r>
    </w:p>
    <w:p w:rsidR="00EF50CD" w:rsidRPr="00EF50CD" w:rsidRDefault="00EF50CD" w:rsidP="00EF50CD">
      <w:pPr>
        <w:spacing w:line="240" w:lineRule="auto"/>
        <w:ind w:left="360" w:hanging="218"/>
        <w:rPr>
          <w:b/>
        </w:rPr>
      </w:pPr>
      <w:r>
        <w:rPr>
          <w:b/>
        </w:rPr>
        <w:t>1.</w:t>
      </w:r>
      <w:r w:rsidR="00701224" w:rsidRPr="00EF50CD">
        <w:rPr>
          <w:b/>
        </w:rPr>
        <w:t>Is the budget for the treatment of addiction within the Adult Social Care budget?</w:t>
      </w:r>
    </w:p>
    <w:p w:rsidR="00EF50CD" w:rsidRDefault="00701224" w:rsidP="00EF50CD">
      <w:pPr>
        <w:pStyle w:val="ListParagraph"/>
        <w:spacing w:line="240" w:lineRule="auto"/>
        <w:ind w:left="1080" w:hanging="938"/>
        <w:rPr>
          <w:color w:val="0000FF"/>
        </w:rPr>
      </w:pPr>
      <w:r w:rsidRPr="00EF50CD">
        <w:rPr>
          <w:color w:val="0000FF"/>
        </w:rPr>
        <w:t xml:space="preserve">The budget for </w:t>
      </w:r>
      <w:proofErr w:type="gramStart"/>
      <w:r w:rsidRPr="00EF50CD">
        <w:rPr>
          <w:color w:val="0000FF"/>
        </w:rPr>
        <w:t>the majority of</w:t>
      </w:r>
      <w:proofErr w:type="gramEnd"/>
      <w:r w:rsidRPr="00EF50CD">
        <w:rPr>
          <w:color w:val="0000FF"/>
        </w:rPr>
        <w:t xml:space="preserve"> contracted substance misuse services lies within the Public </w:t>
      </w:r>
      <w:r w:rsidR="00EF50CD" w:rsidRPr="00EF50CD">
        <w:rPr>
          <w:color w:val="0000FF"/>
        </w:rPr>
        <w:t>H</w:t>
      </w:r>
      <w:r w:rsidRPr="00EF50CD">
        <w:rPr>
          <w:color w:val="0000FF"/>
        </w:rPr>
        <w:t xml:space="preserve">ealth </w:t>
      </w:r>
      <w:r w:rsidR="00EF50CD" w:rsidRPr="00EF50CD">
        <w:rPr>
          <w:color w:val="0000FF"/>
        </w:rPr>
        <w:t>b</w:t>
      </w:r>
      <w:r w:rsidRPr="00EF50CD">
        <w:rPr>
          <w:color w:val="0000FF"/>
        </w:rPr>
        <w:t xml:space="preserve">udget. </w:t>
      </w:r>
    </w:p>
    <w:p w:rsidR="00701224" w:rsidRPr="00EF50CD" w:rsidRDefault="00701224" w:rsidP="00EF50CD">
      <w:pPr>
        <w:pStyle w:val="ListParagraph"/>
        <w:spacing w:line="240" w:lineRule="auto"/>
        <w:ind w:left="1080" w:hanging="938"/>
        <w:rPr>
          <w:color w:val="0000FF"/>
        </w:rPr>
      </w:pPr>
      <w:r w:rsidRPr="00EF50CD">
        <w:rPr>
          <w:color w:val="0000FF"/>
        </w:rPr>
        <w:t xml:space="preserve">Just the budget for residential </w:t>
      </w:r>
      <w:r w:rsidR="00A065A8" w:rsidRPr="00EF50CD">
        <w:rPr>
          <w:color w:val="0000FF"/>
        </w:rPr>
        <w:t xml:space="preserve">rehabilitation places lies within the Adult Social </w:t>
      </w:r>
      <w:r w:rsidR="00EF50CD" w:rsidRPr="00EF50CD">
        <w:rPr>
          <w:color w:val="0000FF"/>
        </w:rPr>
        <w:t>C</w:t>
      </w:r>
      <w:r w:rsidR="00A065A8" w:rsidRPr="00EF50CD">
        <w:rPr>
          <w:color w:val="0000FF"/>
        </w:rPr>
        <w:t>are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520"/>
        <w:gridCol w:w="1218"/>
        <w:gridCol w:w="1219"/>
        <w:gridCol w:w="1218"/>
        <w:gridCol w:w="1333"/>
        <w:gridCol w:w="1218"/>
        <w:gridCol w:w="1218"/>
        <w:gridCol w:w="1218"/>
        <w:gridCol w:w="1218"/>
        <w:gridCol w:w="1218"/>
      </w:tblGrid>
      <w:tr w:rsidR="006E45CD" w:rsidTr="006E45CD">
        <w:trPr>
          <w:tblHeader/>
        </w:trPr>
        <w:tc>
          <w:tcPr>
            <w:tcW w:w="1317" w:type="dxa"/>
          </w:tcPr>
          <w:p w:rsidR="00A7597D" w:rsidRDefault="00A7597D"/>
        </w:tc>
        <w:tc>
          <w:tcPr>
            <w:tcW w:w="1939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2008/09</w:t>
            </w:r>
          </w:p>
        </w:tc>
        <w:tc>
          <w:tcPr>
            <w:tcW w:w="823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2009/10</w:t>
            </w:r>
          </w:p>
        </w:tc>
        <w:tc>
          <w:tcPr>
            <w:tcW w:w="1222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2010/11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2011/12</w:t>
            </w:r>
          </w:p>
        </w:tc>
        <w:tc>
          <w:tcPr>
            <w:tcW w:w="1339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2012/13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2013/14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2014/15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2015/16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2016/17</w:t>
            </w:r>
          </w:p>
        </w:tc>
        <w:tc>
          <w:tcPr>
            <w:tcW w:w="1218" w:type="dxa"/>
          </w:tcPr>
          <w:p w:rsidR="00A7597D" w:rsidRPr="00EF50CD" w:rsidRDefault="00A7597D">
            <w:pPr>
              <w:rPr>
                <w:b/>
              </w:rPr>
            </w:pPr>
            <w:r w:rsidRPr="00EF50CD">
              <w:rPr>
                <w:b/>
              </w:rPr>
              <w:t>2017/18</w:t>
            </w:r>
          </w:p>
        </w:tc>
      </w:tr>
      <w:tr w:rsidR="006E45CD" w:rsidTr="005C1675">
        <w:tc>
          <w:tcPr>
            <w:tcW w:w="1317" w:type="dxa"/>
          </w:tcPr>
          <w:p w:rsidR="00D51FD6" w:rsidRPr="00B0695B" w:rsidRDefault="00D51FD6" w:rsidP="00D51FD6">
            <w:pPr>
              <w:rPr>
                <w:b/>
              </w:rPr>
            </w:pPr>
            <w:r w:rsidRPr="00B0695B">
              <w:rPr>
                <w:b/>
              </w:rPr>
              <w:t>2.</w:t>
            </w:r>
            <w:r w:rsidR="00EF50CD">
              <w:rPr>
                <w:b/>
              </w:rPr>
              <w:t xml:space="preserve"> </w:t>
            </w:r>
            <w:r w:rsidRPr="00B0695B">
              <w:rPr>
                <w:b/>
                <w:sz w:val="20"/>
                <w:szCs w:val="20"/>
              </w:rPr>
              <w:t>How much was spent on residential rehabilitation in treating addiction to illicit drugs, alcohol or gambling in the following years</w:t>
            </w:r>
            <w:r w:rsidRPr="00B0695B">
              <w:rPr>
                <w:b/>
              </w:rPr>
              <w:t>:</w:t>
            </w:r>
          </w:p>
        </w:tc>
        <w:tc>
          <w:tcPr>
            <w:tcW w:w="1939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  <w:sz w:val="20"/>
                <w:szCs w:val="20"/>
              </w:rPr>
            </w:pPr>
            <w:r w:rsidRPr="00B0695B">
              <w:rPr>
                <w:color w:val="0000FF"/>
                <w:sz w:val="20"/>
                <w:szCs w:val="20"/>
              </w:rPr>
              <w:t xml:space="preserve">Davinder </w:t>
            </w:r>
            <w:r w:rsidR="00385A45" w:rsidRPr="00B0695B">
              <w:rPr>
                <w:color w:val="0000FF"/>
                <w:sz w:val="20"/>
                <w:szCs w:val="20"/>
              </w:rPr>
              <w:t xml:space="preserve">Sian from finance </w:t>
            </w:r>
            <w:r w:rsidR="006E45CD" w:rsidRPr="00B0695B">
              <w:rPr>
                <w:color w:val="0000FF"/>
                <w:sz w:val="20"/>
                <w:szCs w:val="20"/>
              </w:rPr>
              <w:t>r</w:t>
            </w:r>
            <w:r w:rsidRPr="00B0695B">
              <w:rPr>
                <w:color w:val="0000FF"/>
                <w:sz w:val="20"/>
                <w:szCs w:val="20"/>
              </w:rPr>
              <w:t xml:space="preserve">eports that as </w:t>
            </w:r>
            <w:proofErr w:type="spellStart"/>
            <w:r w:rsidRPr="00B0695B">
              <w:rPr>
                <w:color w:val="0000FF"/>
                <w:sz w:val="20"/>
                <w:szCs w:val="20"/>
              </w:rPr>
              <w:t>Agresso</w:t>
            </w:r>
            <w:proofErr w:type="spellEnd"/>
            <w:r w:rsidRPr="00B0695B">
              <w:rPr>
                <w:color w:val="0000FF"/>
                <w:sz w:val="20"/>
                <w:szCs w:val="20"/>
              </w:rPr>
              <w:t xml:space="preserve"> was implemented in 2009/10, it would be difficult and very lengthy process to extract information for 2008/09 due to system changes</w:t>
            </w:r>
            <w:r w:rsidR="00385A45" w:rsidRPr="00B0695B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FFFFFF" w:themeFill="background1"/>
          </w:tcPr>
          <w:p w:rsidR="00D51FD6" w:rsidRPr="00B0695B" w:rsidRDefault="00235D3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£204,381</w:t>
            </w:r>
          </w:p>
        </w:tc>
        <w:tc>
          <w:tcPr>
            <w:tcW w:w="1222" w:type="dxa"/>
            <w:shd w:val="clear" w:color="auto" w:fill="FFFFFF" w:themeFill="background1"/>
          </w:tcPr>
          <w:p w:rsidR="00D51FD6" w:rsidRPr="00B0695B" w:rsidRDefault="00A0726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£236,840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226,602</w:t>
            </w:r>
          </w:p>
        </w:tc>
        <w:tc>
          <w:tcPr>
            <w:tcW w:w="1339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318,529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205,687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210,818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274,857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478</w:t>
            </w:r>
            <w:r w:rsidR="00701224" w:rsidRPr="00B0695B">
              <w:rPr>
                <w:color w:val="0000FF"/>
              </w:rPr>
              <w:t>,</w:t>
            </w:r>
            <w:r w:rsidRPr="00B0695B">
              <w:rPr>
                <w:color w:val="0000FF"/>
              </w:rPr>
              <w:t>881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A065A8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D51FD6" w:rsidRPr="00B0695B">
              <w:rPr>
                <w:color w:val="0000FF"/>
              </w:rPr>
              <w:t>455,452</w:t>
            </w:r>
          </w:p>
        </w:tc>
      </w:tr>
      <w:tr w:rsidR="006E45CD" w:rsidTr="005C1675">
        <w:tc>
          <w:tcPr>
            <w:tcW w:w="1317" w:type="dxa"/>
          </w:tcPr>
          <w:p w:rsidR="00D51FD6" w:rsidRPr="00B0695B" w:rsidRDefault="00D51FD6" w:rsidP="00D51FD6">
            <w:pPr>
              <w:rPr>
                <w:b/>
              </w:rPr>
            </w:pPr>
            <w:r w:rsidRPr="00B0695B">
              <w:rPr>
                <w:b/>
              </w:rPr>
              <w:t>3.</w:t>
            </w:r>
            <w:r w:rsidRPr="00B0695B">
              <w:rPr>
                <w:b/>
                <w:sz w:val="20"/>
                <w:szCs w:val="20"/>
              </w:rPr>
              <w:t>How much was spent on non-residential rehabilitation in treating addiction to illicit drugs, alcohol or gambling in the following years</w:t>
            </w:r>
            <w:r w:rsidR="0090194E" w:rsidRPr="00B0695B">
              <w:rPr>
                <w:b/>
                <w:sz w:val="20"/>
                <w:szCs w:val="20"/>
              </w:rPr>
              <w:t xml:space="preserve"> the following </w:t>
            </w:r>
            <w:r w:rsidR="0090194E" w:rsidRPr="00B0695B">
              <w:rPr>
                <w:b/>
                <w:sz w:val="20"/>
                <w:szCs w:val="20"/>
              </w:rPr>
              <w:lastRenderedPageBreak/>
              <w:t xml:space="preserve">represents the total money spent on </w:t>
            </w:r>
            <w:r w:rsidR="007707B7" w:rsidRPr="00B0695B">
              <w:rPr>
                <w:b/>
                <w:sz w:val="20"/>
                <w:szCs w:val="20"/>
              </w:rPr>
              <w:t>community-based substance misuse services-not including residential rehab</w:t>
            </w:r>
            <w:r w:rsidR="007707B7" w:rsidRPr="00B0695B">
              <w:rPr>
                <w:b/>
              </w:rPr>
              <w:t xml:space="preserve"> and detox</w:t>
            </w:r>
          </w:p>
        </w:tc>
        <w:tc>
          <w:tcPr>
            <w:tcW w:w="1939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lastRenderedPageBreak/>
              <w:t>£</w:t>
            </w:r>
            <w:r w:rsidR="00C83CDA" w:rsidRPr="00B0695B">
              <w:rPr>
                <w:color w:val="0000FF"/>
              </w:rPr>
              <w:t>4,825,914</w:t>
            </w:r>
          </w:p>
        </w:tc>
        <w:tc>
          <w:tcPr>
            <w:tcW w:w="823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9D02F6" w:rsidRPr="00B0695B">
              <w:rPr>
                <w:color w:val="0000FF"/>
              </w:rPr>
              <w:t>5,296,161</w:t>
            </w:r>
          </w:p>
        </w:tc>
        <w:tc>
          <w:tcPr>
            <w:tcW w:w="1222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9D02F6" w:rsidRPr="00B0695B">
              <w:rPr>
                <w:color w:val="0000FF"/>
              </w:rPr>
              <w:t>5,850,395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7707B7" w:rsidRPr="00B0695B">
              <w:rPr>
                <w:color w:val="0000FF"/>
              </w:rPr>
              <w:t>7,273,431</w:t>
            </w:r>
          </w:p>
        </w:tc>
        <w:tc>
          <w:tcPr>
            <w:tcW w:w="1339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7707B7" w:rsidRPr="00B0695B">
              <w:rPr>
                <w:color w:val="0000FF"/>
              </w:rPr>
              <w:t>7,273,431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223F2A" w:rsidRPr="00B0695B">
              <w:rPr>
                <w:color w:val="0000FF"/>
              </w:rPr>
              <w:t>7,</w:t>
            </w:r>
            <w:r w:rsidR="00002BFD" w:rsidRPr="00B0695B">
              <w:rPr>
                <w:color w:val="0000FF"/>
              </w:rPr>
              <w:t>476,686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002BFD" w:rsidRPr="00B0695B">
              <w:rPr>
                <w:color w:val="0000FF"/>
              </w:rPr>
              <w:t>7,4</w:t>
            </w:r>
            <w:r w:rsidR="00CB1945" w:rsidRPr="00B0695B">
              <w:rPr>
                <w:color w:val="0000FF"/>
              </w:rPr>
              <w:t>96</w:t>
            </w:r>
            <w:r w:rsidR="00002BFD" w:rsidRPr="00B0695B">
              <w:rPr>
                <w:color w:val="0000FF"/>
              </w:rPr>
              <w:t>,009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002BFD" w:rsidRPr="00B0695B">
              <w:rPr>
                <w:color w:val="0000FF"/>
              </w:rPr>
              <w:t>7,4</w:t>
            </w:r>
            <w:r w:rsidR="00CB1945" w:rsidRPr="00B0695B">
              <w:rPr>
                <w:color w:val="0000FF"/>
              </w:rPr>
              <w:t>90</w:t>
            </w:r>
            <w:r w:rsidR="00002BFD" w:rsidRPr="00B0695B">
              <w:rPr>
                <w:color w:val="0000FF"/>
              </w:rPr>
              <w:t>,977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002BFD" w:rsidRPr="00B0695B">
              <w:rPr>
                <w:color w:val="0000FF"/>
              </w:rPr>
              <w:t>5,631</w:t>
            </w:r>
            <w:r w:rsidR="006B4222" w:rsidRPr="00B0695B">
              <w:rPr>
                <w:color w:val="0000FF"/>
              </w:rPr>
              <w:t>,241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6B4222" w:rsidRPr="00B0695B">
              <w:rPr>
                <w:color w:val="0000FF"/>
              </w:rPr>
              <w:t>5,199,943</w:t>
            </w:r>
          </w:p>
        </w:tc>
      </w:tr>
      <w:tr w:rsidR="00D51FD6" w:rsidTr="006E45CD">
        <w:tc>
          <w:tcPr>
            <w:tcW w:w="1317" w:type="dxa"/>
          </w:tcPr>
          <w:p w:rsidR="00D51FD6" w:rsidRPr="00B0695B" w:rsidRDefault="00D51FD6" w:rsidP="00D51FD6">
            <w:pPr>
              <w:rPr>
                <w:b/>
              </w:rPr>
            </w:pPr>
            <w:r w:rsidRPr="00B0695B">
              <w:rPr>
                <w:b/>
              </w:rPr>
              <w:t>4.</w:t>
            </w:r>
            <w:r w:rsidRPr="00B0695B">
              <w:rPr>
                <w:b/>
                <w:sz w:val="20"/>
                <w:szCs w:val="20"/>
              </w:rPr>
              <w:t>Have you implemented any specific programs to prevent addiction</w:t>
            </w:r>
          </w:p>
        </w:tc>
        <w:tc>
          <w:tcPr>
            <w:tcW w:w="12631" w:type="dxa"/>
            <w:gridSpan w:val="10"/>
          </w:tcPr>
          <w:p w:rsidR="00D51FD6" w:rsidRDefault="00D51FD6" w:rsidP="00D51FD6">
            <w:r w:rsidRPr="00B0695B">
              <w:rPr>
                <w:color w:val="0000FF"/>
              </w:rPr>
              <w:t xml:space="preserve">We have invested in training and awareness for front-line staff </w:t>
            </w:r>
            <w:r w:rsidR="0007348D" w:rsidRPr="00B0695B">
              <w:rPr>
                <w:color w:val="0000FF"/>
              </w:rPr>
              <w:t>in health, social care and education;</w:t>
            </w:r>
            <w:r w:rsidR="008E476D" w:rsidRPr="00B0695B">
              <w:rPr>
                <w:color w:val="0000FF"/>
              </w:rPr>
              <w:t xml:space="preserve"> supported some educational programmes in schools</w:t>
            </w:r>
            <w:r w:rsidR="0007348D" w:rsidRPr="00B0695B">
              <w:rPr>
                <w:color w:val="0000FF"/>
              </w:rPr>
              <w:t xml:space="preserve"> and Colleges</w:t>
            </w:r>
            <w:r w:rsidR="008E476D" w:rsidRPr="00B0695B">
              <w:rPr>
                <w:color w:val="0000FF"/>
              </w:rPr>
              <w:t xml:space="preserve"> such as ‘keys to Alcohol’</w:t>
            </w:r>
            <w:r w:rsidR="0007348D" w:rsidRPr="00B0695B">
              <w:rPr>
                <w:color w:val="0000FF"/>
              </w:rPr>
              <w:t xml:space="preserve"> and ‘Normative’ campaigns.</w:t>
            </w:r>
          </w:p>
        </w:tc>
      </w:tr>
      <w:tr w:rsidR="006E45CD" w:rsidTr="005C1675">
        <w:tc>
          <w:tcPr>
            <w:tcW w:w="1317" w:type="dxa"/>
          </w:tcPr>
          <w:p w:rsidR="00D51FD6" w:rsidRPr="00BC5C6F" w:rsidRDefault="00D51FD6" w:rsidP="00D51FD6">
            <w:pPr>
              <w:rPr>
                <w:sz w:val="20"/>
                <w:szCs w:val="20"/>
              </w:rPr>
            </w:pPr>
            <w:r w:rsidRPr="00EF50CD">
              <w:rPr>
                <w:b/>
              </w:rPr>
              <w:t>5.How much was spent on prevention of addiction in the following years</w:t>
            </w:r>
          </w:p>
        </w:tc>
        <w:tc>
          <w:tcPr>
            <w:tcW w:w="1939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£32483</w:t>
            </w:r>
          </w:p>
        </w:tc>
        <w:tc>
          <w:tcPr>
            <w:tcW w:w="823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£ 23,878</w:t>
            </w:r>
          </w:p>
        </w:tc>
        <w:tc>
          <w:tcPr>
            <w:tcW w:w="1222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£14,199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339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  <w:tc>
          <w:tcPr>
            <w:tcW w:w="1218" w:type="dxa"/>
            <w:shd w:val="clear" w:color="auto" w:fill="FFFFFF" w:themeFill="background1"/>
          </w:tcPr>
          <w:p w:rsidR="00D51FD6" w:rsidRDefault="00D51FD6" w:rsidP="00D51FD6"/>
        </w:tc>
      </w:tr>
      <w:tr w:rsidR="006E45CD" w:rsidTr="005C1675">
        <w:tc>
          <w:tcPr>
            <w:tcW w:w="1317" w:type="dxa"/>
            <w:shd w:val="clear" w:color="auto" w:fill="FFFFFF" w:themeFill="background1"/>
          </w:tcPr>
          <w:p w:rsidR="00D51FD6" w:rsidRPr="00A7597D" w:rsidRDefault="00D51FD6" w:rsidP="00D51FD6">
            <w:r w:rsidRPr="00B0695B">
              <w:rPr>
                <w:b/>
              </w:rPr>
              <w:t>6.</w:t>
            </w:r>
            <w:r w:rsidRPr="00B0695B">
              <w:rPr>
                <w:b/>
                <w:sz w:val="20"/>
                <w:szCs w:val="20"/>
              </w:rPr>
              <w:t xml:space="preserve">What was the total spend on treating addiction to illicit drugs, alcohol or </w:t>
            </w:r>
            <w:r w:rsidRPr="00B0695B">
              <w:rPr>
                <w:b/>
                <w:sz w:val="20"/>
                <w:szCs w:val="20"/>
              </w:rPr>
              <w:lastRenderedPageBreak/>
              <w:t>gambling in</w:t>
            </w:r>
            <w:r w:rsidRPr="00BC5C6F">
              <w:rPr>
                <w:sz w:val="20"/>
                <w:szCs w:val="20"/>
              </w:rPr>
              <w:t xml:space="preserve"> </w:t>
            </w:r>
            <w:r w:rsidRPr="00B0695B">
              <w:rPr>
                <w:b/>
                <w:sz w:val="20"/>
                <w:szCs w:val="20"/>
              </w:rPr>
              <w:t>the following years.</w:t>
            </w:r>
          </w:p>
        </w:tc>
        <w:tc>
          <w:tcPr>
            <w:tcW w:w="1939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lastRenderedPageBreak/>
              <w:t>£</w:t>
            </w:r>
            <w:r w:rsidR="005619EC" w:rsidRPr="00B0695B">
              <w:rPr>
                <w:color w:val="0000FF"/>
              </w:rPr>
              <w:t>5,084,914</w:t>
            </w:r>
          </w:p>
          <w:p w:rsidR="00701224" w:rsidRPr="00B0695B" w:rsidRDefault="00701224" w:rsidP="00D51FD6">
            <w:pPr>
              <w:rPr>
                <w:color w:val="0000FF"/>
              </w:rPr>
            </w:pPr>
          </w:p>
          <w:p w:rsidR="00701224" w:rsidRPr="00B0695B" w:rsidRDefault="00701224" w:rsidP="00D51FD6">
            <w:pPr>
              <w:rPr>
                <w:color w:val="0000FF"/>
                <w:sz w:val="20"/>
                <w:szCs w:val="20"/>
              </w:rPr>
            </w:pPr>
            <w:r w:rsidRPr="00B0695B">
              <w:rPr>
                <w:color w:val="0000FF"/>
                <w:sz w:val="20"/>
                <w:szCs w:val="20"/>
              </w:rPr>
              <w:t>Doesn’t include res rehab.</w:t>
            </w:r>
          </w:p>
        </w:tc>
        <w:tc>
          <w:tcPr>
            <w:tcW w:w="823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7A3413" w:rsidRPr="00B0695B">
              <w:rPr>
                <w:color w:val="0000FF"/>
              </w:rPr>
              <w:t>5,</w:t>
            </w:r>
            <w:r w:rsidR="00FE3464" w:rsidRPr="00B0695B">
              <w:rPr>
                <w:color w:val="0000FF"/>
              </w:rPr>
              <w:t>910</w:t>
            </w:r>
            <w:r w:rsidR="00A07268" w:rsidRPr="00B0695B">
              <w:rPr>
                <w:color w:val="0000FF"/>
              </w:rPr>
              <w:t>,852</w:t>
            </w:r>
          </w:p>
          <w:p w:rsidR="007A3413" w:rsidRPr="00B0695B" w:rsidRDefault="007A3413" w:rsidP="00D51FD6">
            <w:pPr>
              <w:rPr>
                <w:color w:val="0000FF"/>
              </w:rPr>
            </w:pPr>
          </w:p>
          <w:p w:rsidR="007A3413" w:rsidRPr="00B0695B" w:rsidRDefault="007A3413" w:rsidP="00D51FD6">
            <w:pPr>
              <w:rPr>
                <w:color w:val="0000FF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D51FD6" w:rsidRPr="00B0695B" w:rsidRDefault="00916910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</w:t>
            </w:r>
            <w:r w:rsidR="00A07268" w:rsidRPr="00B0695B">
              <w:rPr>
                <w:color w:val="0000FF"/>
              </w:rPr>
              <w:t>6,</w:t>
            </w:r>
            <w:r w:rsidR="00FE3464" w:rsidRPr="00B0695B">
              <w:rPr>
                <w:color w:val="0000FF"/>
              </w:rPr>
              <w:t>482</w:t>
            </w:r>
            <w:r w:rsidR="00A07268" w:rsidRPr="00B0695B">
              <w:rPr>
                <w:color w:val="0000FF"/>
              </w:rPr>
              <w:t>,801</w:t>
            </w:r>
          </w:p>
          <w:p w:rsidR="007A3413" w:rsidRPr="00B0695B" w:rsidRDefault="007A3413" w:rsidP="00D51FD6">
            <w:pPr>
              <w:rPr>
                <w:color w:val="0000FF"/>
              </w:rPr>
            </w:pPr>
          </w:p>
          <w:p w:rsidR="007A3413" w:rsidRPr="00B0695B" w:rsidRDefault="007A3413" w:rsidP="00D51FD6">
            <w:pPr>
              <w:rPr>
                <w:color w:val="0000FF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£9,300,344</w:t>
            </w:r>
          </w:p>
        </w:tc>
        <w:tc>
          <w:tcPr>
            <w:tcW w:w="1339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£10,124,660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£8,566,098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£8,273,694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£8,690,015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£7,843,291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£6,511,875</w:t>
            </w:r>
          </w:p>
        </w:tc>
      </w:tr>
      <w:tr w:rsidR="00D51FD6" w:rsidTr="005C1675">
        <w:trPr>
          <w:trHeight w:val="1447"/>
        </w:trPr>
        <w:tc>
          <w:tcPr>
            <w:tcW w:w="1317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b/>
              </w:rPr>
            </w:pPr>
            <w:r w:rsidRPr="00B0695B">
              <w:rPr>
                <w:b/>
              </w:rPr>
              <w:t>7.</w:t>
            </w:r>
            <w:r w:rsidRPr="00B0695B">
              <w:rPr>
                <w:b/>
                <w:sz w:val="20"/>
                <w:szCs w:val="20"/>
              </w:rPr>
              <w:t>What is the current proposed budget for treating addiction to illicit drugs, alcohol or gambling until 2022 or as far forward as your records</w:t>
            </w:r>
            <w:r w:rsidRPr="00B0695B">
              <w:rPr>
                <w:b/>
              </w:rPr>
              <w:t xml:space="preserve"> </w:t>
            </w:r>
            <w:r w:rsidRPr="00B0695B">
              <w:rPr>
                <w:b/>
                <w:sz w:val="20"/>
                <w:szCs w:val="20"/>
              </w:rPr>
              <w:t>allow up to 2022?</w:t>
            </w:r>
          </w:p>
        </w:tc>
        <w:tc>
          <w:tcPr>
            <w:tcW w:w="12631" w:type="dxa"/>
            <w:gridSpan w:val="10"/>
            <w:shd w:val="clear" w:color="auto" w:fill="FFFFFF" w:themeFill="background1"/>
          </w:tcPr>
          <w:p w:rsidR="00D51FD6" w:rsidRPr="00751A64" w:rsidRDefault="00D51FD6" w:rsidP="00D51FD6">
            <w:r w:rsidRPr="00B0695B">
              <w:rPr>
                <w:color w:val="0000FF"/>
                <w:sz w:val="20"/>
                <w:szCs w:val="20"/>
              </w:rPr>
              <w:t>The proposed bu</w:t>
            </w:r>
            <w:bookmarkStart w:id="0" w:name="_GoBack"/>
            <w:bookmarkEnd w:id="0"/>
            <w:r w:rsidRPr="00B0695B">
              <w:rPr>
                <w:color w:val="0000FF"/>
                <w:sz w:val="20"/>
                <w:szCs w:val="20"/>
              </w:rPr>
              <w:t>dget for substance misuse up to 2019/20 is £6,527,563. This includes contributions from the Office of the Police and Crime Commissioner</w:t>
            </w:r>
            <w:r w:rsidRPr="00B0695B">
              <w:rPr>
                <w:color w:val="0000FF"/>
              </w:rPr>
              <w:t xml:space="preserve"> and NHSE.</w:t>
            </w:r>
          </w:p>
        </w:tc>
      </w:tr>
      <w:tr w:rsidR="006E45CD" w:rsidTr="005C1675">
        <w:tc>
          <w:tcPr>
            <w:tcW w:w="1317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b/>
              </w:rPr>
            </w:pPr>
            <w:r w:rsidRPr="00B0695B">
              <w:rPr>
                <w:b/>
              </w:rPr>
              <w:t>8.</w:t>
            </w:r>
            <w:r w:rsidRPr="00B0695B">
              <w:rPr>
                <w:b/>
                <w:sz w:val="20"/>
                <w:szCs w:val="20"/>
              </w:rPr>
              <w:t>How much was provided by way of the public health grant from Public Health England</w:t>
            </w:r>
          </w:p>
        </w:tc>
        <w:tc>
          <w:tcPr>
            <w:tcW w:w="6541" w:type="dxa"/>
            <w:gridSpan w:val="5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  <w:sz w:val="20"/>
                <w:szCs w:val="20"/>
              </w:rPr>
            </w:pPr>
            <w:r w:rsidRPr="00B0695B">
              <w:rPr>
                <w:color w:val="0000FF"/>
                <w:sz w:val="20"/>
                <w:szCs w:val="20"/>
              </w:rPr>
              <w:t>The Public health function/service (and the grant) transferred to LA form the financial year 2013/14 and hence we can only provide info for that year and subsequent years after. The City CCG needs to be contacted for info on years prior to 2013/14.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£4.8m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£6.3m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£6.3m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£5.3m</w:t>
            </w:r>
          </w:p>
        </w:tc>
        <w:tc>
          <w:tcPr>
            <w:tcW w:w="1218" w:type="dxa"/>
            <w:shd w:val="clear" w:color="auto" w:fill="FFFFFF" w:themeFill="background1"/>
          </w:tcPr>
          <w:p w:rsidR="00D51FD6" w:rsidRPr="00B0695B" w:rsidRDefault="00D51FD6" w:rsidP="00D51FD6">
            <w:pPr>
              <w:rPr>
                <w:color w:val="0000FF"/>
              </w:rPr>
            </w:pPr>
            <w:r w:rsidRPr="00B0695B">
              <w:rPr>
                <w:color w:val="0000FF"/>
              </w:rPr>
              <w:t>£5.6m</w:t>
            </w:r>
          </w:p>
        </w:tc>
      </w:tr>
    </w:tbl>
    <w:p w:rsidR="00A7597D" w:rsidRDefault="00A7597D"/>
    <w:sectPr w:rsidR="00A7597D" w:rsidSect="00047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71" w:rsidRDefault="00357F71" w:rsidP="00357F71">
      <w:pPr>
        <w:spacing w:after="0" w:line="240" w:lineRule="auto"/>
      </w:pPr>
      <w:r>
        <w:separator/>
      </w:r>
    </w:p>
  </w:endnote>
  <w:endnote w:type="continuationSeparator" w:id="0">
    <w:p w:rsidR="00357F71" w:rsidRDefault="00357F71" w:rsidP="0035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71" w:rsidRDefault="00357F71" w:rsidP="00357F71">
      <w:pPr>
        <w:spacing w:after="0" w:line="240" w:lineRule="auto"/>
      </w:pPr>
      <w:r>
        <w:separator/>
      </w:r>
    </w:p>
  </w:footnote>
  <w:footnote w:type="continuationSeparator" w:id="0">
    <w:p w:rsidR="00357F71" w:rsidRDefault="00357F71" w:rsidP="0035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260"/>
    <w:multiLevelType w:val="hybridMultilevel"/>
    <w:tmpl w:val="66148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A55"/>
    <w:multiLevelType w:val="hybridMultilevel"/>
    <w:tmpl w:val="4F2CD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6778"/>
    <w:multiLevelType w:val="hybridMultilevel"/>
    <w:tmpl w:val="E2F469B2"/>
    <w:lvl w:ilvl="0" w:tplc="A7ECB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D"/>
    <w:rsid w:val="00002BFD"/>
    <w:rsid w:val="0004730D"/>
    <w:rsid w:val="0007348D"/>
    <w:rsid w:val="00107AD7"/>
    <w:rsid w:val="001C3961"/>
    <w:rsid w:val="00223F2A"/>
    <w:rsid w:val="00235D38"/>
    <w:rsid w:val="00357F71"/>
    <w:rsid w:val="00373C2F"/>
    <w:rsid w:val="00385A45"/>
    <w:rsid w:val="003D6C84"/>
    <w:rsid w:val="005121A7"/>
    <w:rsid w:val="00560A58"/>
    <w:rsid w:val="005619EC"/>
    <w:rsid w:val="005C1675"/>
    <w:rsid w:val="006B4222"/>
    <w:rsid w:val="006E45CD"/>
    <w:rsid w:val="00701224"/>
    <w:rsid w:val="00751A64"/>
    <w:rsid w:val="007707B7"/>
    <w:rsid w:val="00781EA2"/>
    <w:rsid w:val="007A3413"/>
    <w:rsid w:val="00821037"/>
    <w:rsid w:val="008E476D"/>
    <w:rsid w:val="0090194E"/>
    <w:rsid w:val="00916910"/>
    <w:rsid w:val="00973F2E"/>
    <w:rsid w:val="009D02F6"/>
    <w:rsid w:val="00A065A8"/>
    <w:rsid w:val="00A07268"/>
    <w:rsid w:val="00A7597D"/>
    <w:rsid w:val="00B0695B"/>
    <w:rsid w:val="00BA1305"/>
    <w:rsid w:val="00BA4E26"/>
    <w:rsid w:val="00BC5C6F"/>
    <w:rsid w:val="00BF503D"/>
    <w:rsid w:val="00C011F8"/>
    <w:rsid w:val="00C41E58"/>
    <w:rsid w:val="00C83CDA"/>
    <w:rsid w:val="00CB1945"/>
    <w:rsid w:val="00D51FD6"/>
    <w:rsid w:val="00E342A1"/>
    <w:rsid w:val="00EB6F72"/>
    <w:rsid w:val="00EF50CD"/>
    <w:rsid w:val="00F64DEC"/>
    <w:rsid w:val="00F96245"/>
    <w:rsid w:val="00FE3464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355"/>
  <w15:chartTrackingRefBased/>
  <w15:docId w15:val="{E4EAEC41-0962-4CDF-8507-AABE515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7F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F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C782-C0E6-4091-94DA-56D69D4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Aspey</dc:creator>
  <cp:keywords/>
  <dc:description/>
  <cp:lastModifiedBy>Pravina Chandarana</cp:lastModifiedBy>
  <cp:revision>4</cp:revision>
  <dcterms:created xsi:type="dcterms:W3CDTF">2019-03-11T12:05:00Z</dcterms:created>
  <dcterms:modified xsi:type="dcterms:W3CDTF">2019-03-11T12:24:00Z</dcterms:modified>
</cp:coreProperties>
</file>