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9F80" w14:textId="77777777" w:rsidR="00F0634B" w:rsidRDefault="00991C37" w:rsidP="00AA7E6B">
      <w:pPr>
        <w:ind w:right="2211"/>
        <w:rPr>
          <w:b/>
          <w:sz w:val="24"/>
        </w:rPr>
      </w:pPr>
      <w:r>
        <w:rPr>
          <w:b/>
          <w:sz w:val="24"/>
        </w:rPr>
        <w:t>FREEDOM OF INFORMATION ACT 2000/ENVIRONMENTAL INFORMATION REGULATIONS 2004</w:t>
      </w:r>
    </w:p>
    <w:p w14:paraId="38F1A9EC" w14:textId="77777777" w:rsidR="00F0634B" w:rsidRDefault="00F0634B">
      <w:pPr>
        <w:pStyle w:val="BodyText"/>
        <w:rPr>
          <w:b/>
          <w:sz w:val="24"/>
        </w:rPr>
      </w:pPr>
    </w:p>
    <w:p w14:paraId="2A1093F6" w14:textId="77777777" w:rsidR="00F0634B" w:rsidRDefault="00991C37">
      <w:pPr>
        <w:ind w:left="220" w:right="1207"/>
        <w:rPr>
          <w:sz w:val="24"/>
        </w:rPr>
      </w:pPr>
      <w:r>
        <w:rPr>
          <w:sz w:val="24"/>
        </w:rPr>
        <w:t>Your request for information has now been consider</w:t>
      </w:r>
      <w:r>
        <w:rPr>
          <w:sz w:val="24"/>
        </w:rPr>
        <w:t>ed and the Council’s response to your questions is shown below.</w:t>
      </w:r>
    </w:p>
    <w:p w14:paraId="59090AF3" w14:textId="77777777" w:rsidR="00F0634B" w:rsidRDefault="00F0634B">
      <w:pPr>
        <w:pStyle w:val="BodyText"/>
        <w:spacing w:before="10"/>
        <w:rPr>
          <w:sz w:val="23"/>
        </w:rPr>
      </w:pPr>
    </w:p>
    <w:p w14:paraId="4AF5EA2A" w14:textId="77777777" w:rsidR="00F0634B" w:rsidRDefault="00991C37">
      <w:pPr>
        <w:spacing w:before="1"/>
        <w:ind w:left="220"/>
        <w:rPr>
          <w:b/>
          <w:sz w:val="24"/>
        </w:rPr>
      </w:pPr>
      <w:r>
        <w:rPr>
          <w:b/>
          <w:sz w:val="24"/>
        </w:rPr>
        <w:t>You asked:</w:t>
      </w:r>
    </w:p>
    <w:p w14:paraId="57251796" w14:textId="77777777" w:rsidR="00F0634B" w:rsidRDefault="00F0634B">
      <w:pPr>
        <w:pStyle w:val="BodyText"/>
        <w:spacing w:before="11"/>
        <w:rPr>
          <w:b/>
          <w:sz w:val="23"/>
        </w:rPr>
      </w:pPr>
    </w:p>
    <w:p w14:paraId="4506B686" w14:textId="77777777" w:rsidR="00F0634B" w:rsidRDefault="00991C37">
      <w:pPr>
        <w:ind w:left="220" w:right="1237"/>
        <w:rPr>
          <w:b/>
          <w:sz w:val="24"/>
        </w:rPr>
      </w:pPr>
      <w:r>
        <w:rPr>
          <w:b/>
          <w:sz w:val="24"/>
        </w:rPr>
        <w:t>In accordance with the Freedom of Information Act, please can you provide details in relation to the Ashton Green Development?</w:t>
      </w:r>
    </w:p>
    <w:p w14:paraId="2D951523" w14:textId="77777777" w:rsidR="00F0634B" w:rsidRDefault="00F0634B">
      <w:pPr>
        <w:pStyle w:val="BodyText"/>
        <w:rPr>
          <w:b/>
          <w:sz w:val="24"/>
        </w:rPr>
      </w:pPr>
    </w:p>
    <w:p w14:paraId="4B58AD1E" w14:textId="77777777" w:rsidR="00F0634B" w:rsidRDefault="00991C37">
      <w:pPr>
        <w:ind w:left="219" w:right="850"/>
        <w:rPr>
          <w:b/>
          <w:sz w:val="24"/>
        </w:rPr>
      </w:pPr>
      <w:r>
        <w:rPr>
          <w:b/>
          <w:sz w:val="24"/>
        </w:rPr>
        <w:t>Following the approval of planning by the Planning and Development Control Committee, Wednesday 8 January 2014, Item 156, can you please provide clarity and additional detail in relation to major access infrastructure, community facilities, healthcare faci</w:t>
      </w:r>
      <w:r>
        <w:rPr>
          <w:b/>
          <w:sz w:val="24"/>
        </w:rPr>
        <w:t>lities, and transport facilities.</w:t>
      </w:r>
    </w:p>
    <w:p w14:paraId="23F623BA" w14:textId="28547616" w:rsidR="00F0634B" w:rsidRDefault="00F0634B">
      <w:pPr>
        <w:pStyle w:val="BodyText"/>
        <w:rPr>
          <w:b/>
          <w:sz w:val="24"/>
        </w:rPr>
      </w:pPr>
      <w:bookmarkStart w:id="0" w:name="_GoBack"/>
      <w:bookmarkEnd w:id="0"/>
    </w:p>
    <w:p w14:paraId="4B42F91E" w14:textId="1F659897" w:rsidR="00991C37" w:rsidRPr="00991C37" w:rsidRDefault="00991C37">
      <w:pPr>
        <w:pStyle w:val="BodyText"/>
        <w:rPr>
          <w:bCs/>
          <w:color w:val="0000FF"/>
          <w:sz w:val="24"/>
        </w:rPr>
      </w:pPr>
      <w:r>
        <w:rPr>
          <w:b/>
          <w:sz w:val="24"/>
        </w:rPr>
        <w:t xml:space="preserve">   </w:t>
      </w:r>
      <w:r w:rsidRPr="00991C37">
        <w:rPr>
          <w:bCs/>
          <w:color w:val="0000FF"/>
          <w:sz w:val="24"/>
        </w:rPr>
        <w:t xml:space="preserve">Please find the relevant </w:t>
      </w:r>
      <w:proofErr w:type="spellStart"/>
      <w:r w:rsidRPr="00991C37">
        <w:rPr>
          <w:bCs/>
          <w:color w:val="0000FF"/>
          <w:sz w:val="24"/>
        </w:rPr>
        <w:t>appendicies</w:t>
      </w:r>
      <w:proofErr w:type="spellEnd"/>
      <w:r w:rsidRPr="00991C37">
        <w:rPr>
          <w:bCs/>
          <w:color w:val="0000FF"/>
          <w:sz w:val="24"/>
        </w:rPr>
        <w:t xml:space="preserve"> attached.</w:t>
      </w:r>
    </w:p>
    <w:p w14:paraId="52DCA9BF" w14:textId="77777777" w:rsidR="00991C37" w:rsidRDefault="00991C37">
      <w:pPr>
        <w:pStyle w:val="BodyText"/>
        <w:rPr>
          <w:b/>
          <w:sz w:val="24"/>
        </w:rPr>
      </w:pPr>
    </w:p>
    <w:p w14:paraId="34C56984" w14:textId="77777777" w:rsidR="00F0634B" w:rsidRDefault="00991C37">
      <w:pPr>
        <w:spacing w:line="259" w:lineRule="auto"/>
        <w:ind w:left="219" w:right="607"/>
        <w:rPr>
          <w:sz w:val="24"/>
        </w:rPr>
      </w:pPr>
      <w:r>
        <w:rPr>
          <w:color w:val="0000FF"/>
          <w:sz w:val="24"/>
        </w:rPr>
        <w:t xml:space="preserve">Firstly, please note that the current outline planning permission is Application No. 20162453 dated 3 October 2016 (Appendix 1). Note also that the 2016 contains </w:t>
      </w:r>
      <w:proofErr w:type="gramStart"/>
      <w:r>
        <w:rPr>
          <w:color w:val="0000FF"/>
          <w:sz w:val="24"/>
        </w:rPr>
        <w:t>the most</w:t>
      </w:r>
      <w:proofErr w:type="gramEnd"/>
      <w:r>
        <w:rPr>
          <w:color w:val="0000FF"/>
          <w:sz w:val="24"/>
        </w:rPr>
        <w:t xml:space="preserve"> of the planning conditions of the 2014 consent (Ap</w:t>
      </w:r>
      <w:r>
        <w:rPr>
          <w:color w:val="0000FF"/>
          <w:sz w:val="24"/>
        </w:rPr>
        <w:t>plication No. 20131597 dated 10 January 2014) (Appendix 2), as referred to above and of the original outline planning consent (Application No. 20100969 dated 4 March 2011) (Appendix 3).</w:t>
      </w:r>
    </w:p>
    <w:p w14:paraId="146DC9B8" w14:textId="77777777" w:rsidR="00F0634B" w:rsidRDefault="00F0634B">
      <w:pPr>
        <w:pStyle w:val="BodyText"/>
        <w:rPr>
          <w:sz w:val="26"/>
        </w:rPr>
      </w:pPr>
    </w:p>
    <w:p w14:paraId="52E04660" w14:textId="77777777" w:rsidR="00F0634B" w:rsidRDefault="00991C37">
      <w:pPr>
        <w:spacing w:before="158"/>
        <w:ind w:left="219"/>
        <w:rPr>
          <w:b/>
          <w:sz w:val="24"/>
        </w:rPr>
      </w:pPr>
      <w:proofErr w:type="gramStart"/>
      <w:r>
        <w:rPr>
          <w:b/>
          <w:sz w:val="24"/>
        </w:rPr>
        <w:t>Specifically</w:t>
      </w:r>
      <w:proofErr w:type="gramEnd"/>
      <w:r>
        <w:rPr>
          <w:b/>
          <w:sz w:val="24"/>
        </w:rPr>
        <w:t xml:space="preserve"> can you provide:</w:t>
      </w:r>
    </w:p>
    <w:p w14:paraId="00F8A300" w14:textId="77777777" w:rsidR="00F0634B" w:rsidRDefault="00F0634B">
      <w:pPr>
        <w:pStyle w:val="BodyText"/>
        <w:rPr>
          <w:b/>
          <w:sz w:val="24"/>
        </w:rPr>
      </w:pPr>
    </w:p>
    <w:p w14:paraId="5D91ED79" w14:textId="77777777" w:rsidR="00F0634B" w:rsidRDefault="00991C37">
      <w:pPr>
        <w:ind w:left="219" w:right="651"/>
        <w:rPr>
          <w:b/>
          <w:sz w:val="24"/>
        </w:rPr>
      </w:pPr>
      <w:r>
        <w:rPr>
          <w:b/>
          <w:sz w:val="24"/>
        </w:rPr>
        <w:t xml:space="preserve">The most current phasing </w:t>
      </w:r>
      <w:proofErr w:type="spellStart"/>
      <w:r>
        <w:rPr>
          <w:b/>
          <w:sz w:val="24"/>
        </w:rPr>
        <w:t>programme</w:t>
      </w:r>
      <w:proofErr w:type="spellEnd"/>
      <w:r>
        <w:rPr>
          <w:b/>
          <w:sz w:val="24"/>
        </w:rPr>
        <w:t xml:space="preserve"> inc</w:t>
      </w:r>
      <w:r>
        <w:rPr>
          <w:b/>
          <w:sz w:val="24"/>
        </w:rPr>
        <w:t>luding an indication of the current stage of phasing and expected timescales for future phases. Please also provide detail of the current stage/ phase of development in relation to the agreed phasing (current occupied/ completed properties).</w:t>
      </w:r>
    </w:p>
    <w:p w14:paraId="425016D2" w14:textId="77777777" w:rsidR="00F0634B" w:rsidRDefault="00F0634B">
      <w:pPr>
        <w:pStyle w:val="BodyText"/>
        <w:rPr>
          <w:b/>
          <w:sz w:val="24"/>
        </w:rPr>
      </w:pPr>
    </w:p>
    <w:p w14:paraId="15884FC2" w14:textId="77777777" w:rsidR="00F0634B" w:rsidRDefault="00991C37">
      <w:pPr>
        <w:ind w:left="220" w:right="607"/>
        <w:rPr>
          <w:sz w:val="24"/>
        </w:rPr>
      </w:pPr>
      <w:r>
        <w:rPr>
          <w:color w:val="0000FF"/>
          <w:sz w:val="24"/>
        </w:rPr>
        <w:t xml:space="preserve">The planning </w:t>
      </w:r>
      <w:r>
        <w:rPr>
          <w:color w:val="0000FF"/>
          <w:sz w:val="24"/>
        </w:rPr>
        <w:t xml:space="preserve">condition in relation to the site wide phasing plan in the 2014 consent was approved in 2016. However, the current phasing </w:t>
      </w:r>
      <w:proofErr w:type="spellStart"/>
      <w:r>
        <w:rPr>
          <w:color w:val="0000FF"/>
          <w:sz w:val="24"/>
        </w:rPr>
        <w:t>programme</w:t>
      </w:r>
      <w:proofErr w:type="spellEnd"/>
      <w:r>
        <w:rPr>
          <w:color w:val="0000FF"/>
          <w:sz w:val="24"/>
        </w:rPr>
        <w:t xml:space="preserve"> and anticipated build out rate of development parcels is </w:t>
      </w:r>
      <w:proofErr w:type="spellStart"/>
      <w:r>
        <w:rPr>
          <w:color w:val="0000FF"/>
          <w:sz w:val="24"/>
        </w:rPr>
        <w:t>summarised</w:t>
      </w:r>
      <w:proofErr w:type="spellEnd"/>
      <w:r>
        <w:rPr>
          <w:color w:val="0000FF"/>
          <w:sz w:val="24"/>
        </w:rPr>
        <w:t xml:space="preserve"> in the attached illustration, Appendix 4.</w:t>
      </w:r>
    </w:p>
    <w:p w14:paraId="2968744F" w14:textId="77777777" w:rsidR="00F0634B" w:rsidRDefault="00F0634B">
      <w:pPr>
        <w:rPr>
          <w:sz w:val="24"/>
        </w:rPr>
        <w:sectPr w:rsidR="00F0634B">
          <w:type w:val="continuous"/>
          <w:pgSz w:w="11910" w:h="16840"/>
          <w:pgMar w:top="1360" w:right="1198" w:bottom="280" w:left="1580" w:header="720" w:footer="720" w:gutter="0"/>
          <w:cols w:space="720"/>
        </w:sectPr>
      </w:pPr>
    </w:p>
    <w:p w14:paraId="2742C255" w14:textId="77777777" w:rsidR="00F0634B" w:rsidRDefault="00991C37">
      <w:pPr>
        <w:spacing w:before="80"/>
        <w:ind w:left="220" w:right="994"/>
        <w:rPr>
          <w:sz w:val="24"/>
        </w:rPr>
      </w:pPr>
      <w:r>
        <w:rPr>
          <w:color w:val="0000FF"/>
          <w:sz w:val="24"/>
        </w:rPr>
        <w:lastRenderedPageBreak/>
        <w:t xml:space="preserve">Morris Homes are nearing completion of the final two plots of the 100 units (Parcel 1) at </w:t>
      </w:r>
      <w:proofErr w:type="spellStart"/>
      <w:r>
        <w:rPr>
          <w:color w:val="0000FF"/>
          <w:sz w:val="24"/>
        </w:rPr>
        <w:t>Glebelands</w:t>
      </w:r>
      <w:proofErr w:type="spellEnd"/>
      <w:r>
        <w:rPr>
          <w:color w:val="0000FF"/>
          <w:sz w:val="24"/>
        </w:rPr>
        <w:t xml:space="preserve"> Park, Ashton Green Road. Kier are scheduled to commence on Parcel 4 (307 units) off Bevan Road by September 2020.</w:t>
      </w:r>
    </w:p>
    <w:p w14:paraId="4726033B" w14:textId="77777777" w:rsidR="00F0634B" w:rsidRDefault="00F0634B">
      <w:pPr>
        <w:pStyle w:val="BodyText"/>
        <w:rPr>
          <w:sz w:val="24"/>
        </w:rPr>
      </w:pPr>
    </w:p>
    <w:p w14:paraId="1856CBCC" w14:textId="77777777" w:rsidR="00F0634B" w:rsidRDefault="00991C37">
      <w:pPr>
        <w:ind w:left="220" w:right="954"/>
        <w:rPr>
          <w:sz w:val="24"/>
        </w:rPr>
      </w:pPr>
      <w:r>
        <w:rPr>
          <w:color w:val="0000FF"/>
          <w:sz w:val="24"/>
        </w:rPr>
        <w:t>A £10m highway infrastr</w:t>
      </w:r>
      <w:r>
        <w:rPr>
          <w:color w:val="0000FF"/>
          <w:sz w:val="24"/>
        </w:rPr>
        <w:t xml:space="preserve">ucture </w:t>
      </w:r>
      <w:proofErr w:type="spellStart"/>
      <w:r>
        <w:rPr>
          <w:color w:val="0000FF"/>
          <w:sz w:val="24"/>
        </w:rPr>
        <w:t>programme</w:t>
      </w:r>
      <w:proofErr w:type="spellEnd"/>
      <w:r>
        <w:rPr>
          <w:color w:val="0000FF"/>
          <w:sz w:val="24"/>
        </w:rPr>
        <w:t xml:space="preserve"> to </w:t>
      </w:r>
      <w:proofErr w:type="gramStart"/>
      <w:r>
        <w:rPr>
          <w:color w:val="0000FF"/>
          <w:sz w:val="24"/>
        </w:rPr>
        <w:t>open up</w:t>
      </w:r>
      <w:proofErr w:type="gramEnd"/>
      <w:r>
        <w:rPr>
          <w:color w:val="0000FF"/>
          <w:sz w:val="24"/>
        </w:rPr>
        <w:t xml:space="preserve"> further development parcels is set to commence on site in August/September 2020.</w:t>
      </w:r>
    </w:p>
    <w:p w14:paraId="54D51106" w14:textId="77777777" w:rsidR="00F0634B" w:rsidRDefault="00F0634B">
      <w:pPr>
        <w:pStyle w:val="BodyText"/>
        <w:rPr>
          <w:sz w:val="24"/>
        </w:rPr>
      </w:pPr>
    </w:p>
    <w:p w14:paraId="0CFAEAB3" w14:textId="77777777" w:rsidR="00F0634B" w:rsidRDefault="00991C37">
      <w:pPr>
        <w:ind w:left="220" w:right="849"/>
        <w:rPr>
          <w:b/>
          <w:sz w:val="24"/>
        </w:rPr>
      </w:pPr>
      <w:r>
        <w:rPr>
          <w:b/>
          <w:sz w:val="24"/>
        </w:rPr>
        <w:t>The most current approved health strategy – if applicable please detail any agreed variations from the agreed document.</w:t>
      </w:r>
    </w:p>
    <w:p w14:paraId="110A8E80" w14:textId="77777777" w:rsidR="00F0634B" w:rsidRDefault="00F0634B">
      <w:pPr>
        <w:pStyle w:val="BodyText"/>
        <w:rPr>
          <w:b/>
          <w:sz w:val="24"/>
        </w:rPr>
      </w:pPr>
    </w:p>
    <w:p w14:paraId="5D098430" w14:textId="77777777" w:rsidR="00F0634B" w:rsidRDefault="00991C37">
      <w:pPr>
        <w:ind w:left="220" w:right="820"/>
        <w:rPr>
          <w:sz w:val="24"/>
        </w:rPr>
      </w:pPr>
      <w:r>
        <w:rPr>
          <w:color w:val="0000FF"/>
          <w:sz w:val="24"/>
        </w:rPr>
        <w:t>The current approved heal</w:t>
      </w:r>
      <w:r>
        <w:rPr>
          <w:color w:val="0000FF"/>
          <w:sz w:val="24"/>
        </w:rPr>
        <w:t>th strategy (2016) in relation to planning condition 26 of the 2018 outline consent, Appendix 5.</w:t>
      </w:r>
    </w:p>
    <w:p w14:paraId="51210E69" w14:textId="77777777" w:rsidR="00F0634B" w:rsidRDefault="00F0634B">
      <w:pPr>
        <w:pStyle w:val="BodyText"/>
        <w:rPr>
          <w:sz w:val="24"/>
        </w:rPr>
      </w:pPr>
    </w:p>
    <w:p w14:paraId="7C32BE56" w14:textId="77777777" w:rsidR="00F0634B" w:rsidRDefault="00991C37">
      <w:pPr>
        <w:ind w:left="220" w:right="1247"/>
        <w:jc w:val="both"/>
        <w:rPr>
          <w:b/>
          <w:sz w:val="24"/>
        </w:rPr>
      </w:pPr>
      <w:r>
        <w:rPr>
          <w:b/>
          <w:sz w:val="24"/>
        </w:rPr>
        <w:t>The most current approved community facilities strategy – again, if applicable please provide details of any agreed variations from the agreed document</w:t>
      </w:r>
    </w:p>
    <w:p w14:paraId="41BCF489" w14:textId="77777777" w:rsidR="00F0634B" w:rsidRDefault="00F0634B">
      <w:pPr>
        <w:pStyle w:val="BodyText"/>
        <w:rPr>
          <w:b/>
          <w:sz w:val="24"/>
        </w:rPr>
      </w:pPr>
    </w:p>
    <w:p w14:paraId="08FDF906" w14:textId="77777777" w:rsidR="00F0634B" w:rsidRDefault="00991C37">
      <w:pPr>
        <w:spacing w:before="1"/>
        <w:ind w:left="220" w:right="1395"/>
        <w:rPr>
          <w:sz w:val="24"/>
        </w:rPr>
      </w:pPr>
      <w:r>
        <w:rPr>
          <w:color w:val="0000FF"/>
          <w:sz w:val="24"/>
        </w:rPr>
        <w:t>The current approved community facilities strategy (2016) in relation to planning condition 27 of the 2018 outline consent, Appendix 6.</w:t>
      </w:r>
    </w:p>
    <w:p w14:paraId="12471913" w14:textId="77777777" w:rsidR="00F0634B" w:rsidRDefault="00F0634B">
      <w:pPr>
        <w:pStyle w:val="BodyText"/>
        <w:spacing w:before="11"/>
        <w:rPr>
          <w:sz w:val="23"/>
        </w:rPr>
      </w:pPr>
    </w:p>
    <w:p w14:paraId="4C99A2BA" w14:textId="77777777" w:rsidR="00F0634B" w:rsidRDefault="00991C37">
      <w:pPr>
        <w:ind w:left="220" w:right="849"/>
        <w:rPr>
          <w:b/>
          <w:sz w:val="24"/>
        </w:rPr>
      </w:pPr>
      <w:r>
        <w:rPr>
          <w:b/>
          <w:sz w:val="24"/>
        </w:rPr>
        <w:t>Item 38 in the meeting papers from 8 January 2014 relates to approved changes to Greengate Lane, Birstall. The approval</w:t>
      </w:r>
      <w:r>
        <w:rPr>
          <w:b/>
          <w:sz w:val="24"/>
        </w:rPr>
        <w:t xml:space="preserve"> specified:</w:t>
      </w:r>
    </w:p>
    <w:p w14:paraId="3D049595" w14:textId="77777777" w:rsidR="00F0634B" w:rsidRDefault="00F0634B">
      <w:pPr>
        <w:pStyle w:val="BodyText"/>
        <w:rPr>
          <w:b/>
          <w:sz w:val="24"/>
        </w:rPr>
      </w:pPr>
    </w:p>
    <w:p w14:paraId="73EB5110" w14:textId="77777777" w:rsidR="00F0634B" w:rsidRDefault="00991C37">
      <w:pPr>
        <w:ind w:left="220" w:right="744"/>
        <w:rPr>
          <w:b/>
          <w:sz w:val="24"/>
        </w:rPr>
      </w:pPr>
      <w:r>
        <w:rPr>
          <w:b/>
          <w:sz w:val="24"/>
        </w:rPr>
        <w:t xml:space="preserve">“prior to first occupation of a dwelling, the priority </w:t>
      </w:r>
      <w:proofErr w:type="spellStart"/>
      <w:r>
        <w:rPr>
          <w:b/>
          <w:sz w:val="24"/>
        </w:rPr>
        <w:t>signalised</w:t>
      </w:r>
      <w:proofErr w:type="spellEnd"/>
      <w:r>
        <w:rPr>
          <w:b/>
          <w:sz w:val="24"/>
        </w:rPr>
        <w:t xml:space="preserve"> gate scheme at the bridge along with the crossing and widening the footway to mitigate the impact of the development”</w:t>
      </w:r>
    </w:p>
    <w:p w14:paraId="2591CE25" w14:textId="77777777" w:rsidR="00F0634B" w:rsidRDefault="00F0634B">
      <w:pPr>
        <w:pStyle w:val="BodyText"/>
        <w:spacing w:before="10"/>
        <w:rPr>
          <w:b/>
          <w:sz w:val="23"/>
        </w:rPr>
      </w:pPr>
    </w:p>
    <w:p w14:paraId="659E3AAE" w14:textId="77777777" w:rsidR="00F0634B" w:rsidRDefault="00991C37">
      <w:pPr>
        <w:spacing w:before="1"/>
        <w:ind w:left="220" w:right="730"/>
        <w:rPr>
          <w:b/>
          <w:sz w:val="24"/>
        </w:rPr>
      </w:pPr>
      <w:r>
        <w:rPr>
          <w:b/>
          <w:sz w:val="24"/>
        </w:rPr>
        <w:t>The first dwelling has been occupied for some time, and no</w:t>
      </w:r>
      <w:r>
        <w:rPr>
          <w:b/>
          <w:sz w:val="24"/>
        </w:rPr>
        <w:t xml:space="preserve"> changes have been made, so can you confirm whether there have been any subsequent variations to the proposals approved in this meeting, and if </w:t>
      </w:r>
      <w:proofErr w:type="gramStart"/>
      <w:r>
        <w:rPr>
          <w:b/>
          <w:sz w:val="24"/>
        </w:rPr>
        <w:t>so</w:t>
      </w:r>
      <w:proofErr w:type="gramEnd"/>
      <w:r>
        <w:rPr>
          <w:b/>
          <w:sz w:val="24"/>
        </w:rPr>
        <w:t xml:space="preserve"> include detail of the agreed changes.</w:t>
      </w:r>
    </w:p>
    <w:p w14:paraId="023E0BDE" w14:textId="77777777" w:rsidR="00F0634B" w:rsidRDefault="00F0634B">
      <w:pPr>
        <w:pStyle w:val="BodyText"/>
        <w:rPr>
          <w:b/>
          <w:sz w:val="24"/>
        </w:rPr>
      </w:pPr>
    </w:p>
    <w:p w14:paraId="2159F148" w14:textId="77777777" w:rsidR="00F0634B" w:rsidRDefault="00991C37">
      <w:pPr>
        <w:ind w:left="220" w:right="596"/>
        <w:rPr>
          <w:b/>
          <w:sz w:val="24"/>
        </w:rPr>
      </w:pPr>
      <w:r>
        <w:rPr>
          <w:b/>
          <w:sz w:val="24"/>
        </w:rPr>
        <w:t>Please could you also confirm expected timescale, or best current esti</w:t>
      </w:r>
      <w:r>
        <w:rPr>
          <w:b/>
          <w:sz w:val="24"/>
        </w:rPr>
        <w:t>mate, for when the agreed changes are expected to be implemented?</w:t>
      </w:r>
    </w:p>
    <w:p w14:paraId="128A2264" w14:textId="77777777" w:rsidR="00F0634B" w:rsidRDefault="00F0634B">
      <w:pPr>
        <w:pStyle w:val="BodyText"/>
        <w:rPr>
          <w:b/>
          <w:sz w:val="24"/>
        </w:rPr>
      </w:pPr>
    </w:p>
    <w:p w14:paraId="58560887" w14:textId="77777777" w:rsidR="00F0634B" w:rsidRDefault="00991C37">
      <w:pPr>
        <w:ind w:left="220" w:right="863"/>
        <w:rPr>
          <w:b/>
          <w:sz w:val="24"/>
        </w:rPr>
      </w:pPr>
      <w:r>
        <w:rPr>
          <w:b/>
          <w:sz w:val="24"/>
        </w:rPr>
        <w:t xml:space="preserve">Please provide details regarding the arrangements at the junction of Greengate Lane and Ashton Green Road in relation to traffic management and control or traffic calming measures, and the </w:t>
      </w:r>
      <w:r>
        <w:rPr>
          <w:b/>
          <w:sz w:val="24"/>
        </w:rPr>
        <w:t>planned date when these changes are to be implemented (or best estimate).</w:t>
      </w:r>
    </w:p>
    <w:p w14:paraId="779217B4" w14:textId="77777777" w:rsidR="00F0634B" w:rsidRDefault="00F0634B">
      <w:pPr>
        <w:pStyle w:val="BodyText"/>
        <w:rPr>
          <w:b/>
          <w:sz w:val="24"/>
        </w:rPr>
      </w:pPr>
    </w:p>
    <w:p w14:paraId="3AA44D7A" w14:textId="77777777" w:rsidR="00F0634B" w:rsidRDefault="00991C37">
      <w:pPr>
        <w:ind w:left="220" w:right="674"/>
        <w:rPr>
          <w:sz w:val="24"/>
        </w:rPr>
      </w:pPr>
      <w:r>
        <w:rPr>
          <w:color w:val="0000FF"/>
          <w:sz w:val="24"/>
        </w:rPr>
        <w:t>The Greengate Lane traffic calming proposals in the 2014 outline consent have been embodied in planning condition 36 of the 2018 consent with a requirement that a reserved matters p</w:t>
      </w:r>
      <w:r>
        <w:rPr>
          <w:color w:val="0000FF"/>
          <w:sz w:val="24"/>
        </w:rPr>
        <w:t xml:space="preserve">lanning application for the next development parcels (Parcels 2 &amp; 3) including the village </w:t>
      </w:r>
      <w:proofErr w:type="spellStart"/>
      <w:r>
        <w:rPr>
          <w:color w:val="0000FF"/>
          <w:sz w:val="24"/>
        </w:rPr>
        <w:t>centre</w:t>
      </w:r>
      <w:proofErr w:type="spellEnd"/>
      <w:r>
        <w:rPr>
          <w:color w:val="0000FF"/>
          <w:sz w:val="24"/>
        </w:rPr>
        <w:t>, shall include details of a scheme for traffic calming to Greengate Lane.</w:t>
      </w:r>
    </w:p>
    <w:p w14:paraId="4C3D092D" w14:textId="77777777" w:rsidR="00F0634B" w:rsidRDefault="00F0634B">
      <w:pPr>
        <w:pStyle w:val="BodyText"/>
        <w:rPr>
          <w:sz w:val="24"/>
        </w:rPr>
      </w:pPr>
    </w:p>
    <w:p w14:paraId="5C95E49A" w14:textId="77777777" w:rsidR="00F0634B" w:rsidRDefault="00991C37">
      <w:pPr>
        <w:ind w:left="220" w:right="647"/>
        <w:rPr>
          <w:sz w:val="24"/>
        </w:rPr>
      </w:pPr>
      <w:r>
        <w:rPr>
          <w:color w:val="0000FF"/>
          <w:sz w:val="24"/>
        </w:rPr>
        <w:t>It is envisaged that the developer of these next development parcels will bring for</w:t>
      </w:r>
      <w:r>
        <w:rPr>
          <w:color w:val="0000FF"/>
          <w:sz w:val="24"/>
        </w:rPr>
        <w:t>ward new traffic calming proposals with the Council as land promoter further public consultation.</w:t>
      </w:r>
    </w:p>
    <w:p w14:paraId="7D6FDF4D" w14:textId="77777777" w:rsidR="00F0634B" w:rsidRDefault="00F0634B">
      <w:pPr>
        <w:rPr>
          <w:sz w:val="24"/>
        </w:rPr>
        <w:sectPr w:rsidR="00F0634B">
          <w:pgSz w:w="11910" w:h="16840"/>
          <w:pgMar w:top="1360" w:right="1198" w:bottom="280" w:left="1580" w:header="720" w:footer="720" w:gutter="0"/>
          <w:cols w:space="720"/>
        </w:sectPr>
      </w:pPr>
    </w:p>
    <w:p w14:paraId="47D69ABD" w14:textId="77777777" w:rsidR="00F0634B" w:rsidRDefault="00991C37">
      <w:pPr>
        <w:spacing w:before="116"/>
        <w:ind w:left="220" w:right="635"/>
        <w:rPr>
          <w:b/>
          <w:sz w:val="24"/>
        </w:rPr>
      </w:pPr>
      <w:r>
        <w:rPr>
          <w:b/>
          <w:sz w:val="24"/>
        </w:rPr>
        <w:lastRenderedPageBreak/>
        <w:t xml:space="preserve">Please provide details of any specific approvals in relation to the access routes via Bevan Road, details of those approvals, and dates as to when the changes are expected to be implemented. Please also include any specific traffic management arrangements </w:t>
      </w:r>
      <w:r>
        <w:rPr>
          <w:b/>
          <w:sz w:val="24"/>
        </w:rPr>
        <w:t>in relation to this access.</w:t>
      </w:r>
    </w:p>
    <w:p w14:paraId="0EFB119D" w14:textId="77777777" w:rsidR="00F0634B" w:rsidRDefault="00F0634B">
      <w:pPr>
        <w:pStyle w:val="BodyText"/>
        <w:rPr>
          <w:b/>
          <w:sz w:val="24"/>
        </w:rPr>
      </w:pPr>
    </w:p>
    <w:p w14:paraId="50DF7C6A" w14:textId="77777777" w:rsidR="00F0634B" w:rsidRDefault="00991C37">
      <w:pPr>
        <w:ind w:left="220" w:right="807"/>
        <w:rPr>
          <w:sz w:val="24"/>
        </w:rPr>
      </w:pPr>
      <w:r>
        <w:rPr>
          <w:color w:val="0000FF"/>
          <w:sz w:val="24"/>
        </w:rPr>
        <w:t>The reserved matters planning approval for the Kier scheme (Application No 20181813 Dated 14 December 2018) is attached in Appendix 7 to the application.</w:t>
      </w:r>
    </w:p>
    <w:p w14:paraId="28B4DA2E" w14:textId="77777777" w:rsidR="00F0634B" w:rsidRDefault="00F0634B">
      <w:pPr>
        <w:pStyle w:val="BodyText"/>
        <w:rPr>
          <w:sz w:val="24"/>
        </w:rPr>
      </w:pPr>
    </w:p>
    <w:p w14:paraId="3D22F13A" w14:textId="77777777" w:rsidR="00F0634B" w:rsidRDefault="00991C37">
      <w:pPr>
        <w:ind w:left="220"/>
        <w:rPr>
          <w:b/>
          <w:sz w:val="24"/>
        </w:rPr>
      </w:pPr>
      <w:r>
        <w:rPr>
          <w:b/>
          <w:sz w:val="24"/>
        </w:rPr>
        <w:t>The papers from the above meeting indicate:</w:t>
      </w:r>
    </w:p>
    <w:p w14:paraId="008D01BC" w14:textId="77777777" w:rsidR="00F0634B" w:rsidRDefault="00F0634B">
      <w:pPr>
        <w:pStyle w:val="BodyText"/>
        <w:rPr>
          <w:b/>
          <w:sz w:val="24"/>
        </w:rPr>
      </w:pPr>
    </w:p>
    <w:p w14:paraId="3C883D99" w14:textId="77777777" w:rsidR="00F0634B" w:rsidRDefault="00991C37">
      <w:pPr>
        <w:ind w:left="219" w:right="610"/>
        <w:rPr>
          <w:b/>
          <w:sz w:val="24"/>
        </w:rPr>
      </w:pPr>
      <w:r>
        <w:rPr>
          <w:b/>
          <w:sz w:val="24"/>
        </w:rPr>
        <w:t xml:space="preserve">“Prior to first occupation </w:t>
      </w:r>
      <w:r>
        <w:rPr>
          <w:b/>
          <w:sz w:val="24"/>
        </w:rPr>
        <w:t>of any development in Ashton Green, a scheme for the provision of public transport facilities on the site shall be agreed in writing by the local planning authority in consultation with Leicester City Council Highway Authority. The scheme will include deta</w:t>
      </w:r>
      <w:r>
        <w:rPr>
          <w:b/>
          <w:sz w:val="24"/>
        </w:rPr>
        <w:t xml:space="preserve">ils of the location and design of lit and covered shelters, seating, Kassel </w:t>
      </w:r>
      <w:proofErr w:type="spellStart"/>
      <w:r>
        <w:rPr>
          <w:b/>
          <w:sz w:val="24"/>
        </w:rPr>
        <w:t>kerbs</w:t>
      </w:r>
      <w:proofErr w:type="spellEnd"/>
      <w:r>
        <w:rPr>
          <w:b/>
          <w:sz w:val="24"/>
        </w:rPr>
        <w:t xml:space="preserve">, information points, signing and bays, and a </w:t>
      </w:r>
      <w:proofErr w:type="spellStart"/>
      <w:r>
        <w:rPr>
          <w:b/>
          <w:sz w:val="24"/>
        </w:rPr>
        <w:t>programme</w:t>
      </w:r>
      <w:proofErr w:type="spellEnd"/>
      <w:r>
        <w:rPr>
          <w:b/>
          <w:sz w:val="24"/>
        </w:rPr>
        <w:t xml:space="preserve"> for their funding and implementation. The agreed scheme shall be implemented in accordance with the approved </w:t>
      </w:r>
      <w:proofErr w:type="spellStart"/>
      <w:r>
        <w:rPr>
          <w:b/>
          <w:sz w:val="24"/>
        </w:rPr>
        <w:t>programme</w:t>
      </w:r>
      <w:proofErr w:type="spellEnd"/>
      <w:r>
        <w:rPr>
          <w:b/>
          <w:sz w:val="24"/>
        </w:rPr>
        <w:t xml:space="preserve"> </w:t>
      </w:r>
      <w:r>
        <w:rPr>
          <w:b/>
          <w:sz w:val="24"/>
        </w:rPr>
        <w:t>and retained as such. (To ensure satisfactory public transport facilities are available for residents in accordance with Policy CS15 of the Core</w:t>
      </w:r>
      <w:r>
        <w:rPr>
          <w:b/>
          <w:spacing w:val="-12"/>
          <w:sz w:val="24"/>
        </w:rPr>
        <w:t xml:space="preserve"> </w:t>
      </w:r>
      <w:r>
        <w:rPr>
          <w:b/>
          <w:sz w:val="24"/>
        </w:rPr>
        <w:t>Strategy.)”</w:t>
      </w:r>
    </w:p>
    <w:p w14:paraId="51AFE82E" w14:textId="77777777" w:rsidR="00F0634B" w:rsidRDefault="00F0634B">
      <w:pPr>
        <w:pStyle w:val="BodyText"/>
        <w:rPr>
          <w:b/>
          <w:sz w:val="24"/>
        </w:rPr>
      </w:pPr>
    </w:p>
    <w:p w14:paraId="646B0A98" w14:textId="77777777" w:rsidR="00F0634B" w:rsidRDefault="00991C37">
      <w:pPr>
        <w:spacing w:before="1"/>
        <w:ind w:left="219" w:right="610"/>
        <w:rPr>
          <w:b/>
          <w:sz w:val="24"/>
        </w:rPr>
      </w:pPr>
      <w:r>
        <w:rPr>
          <w:b/>
          <w:sz w:val="24"/>
        </w:rPr>
        <w:t>Please can you provide a copy of the agreed scheme for the provision of public transport facilitie</w:t>
      </w:r>
      <w:r>
        <w:rPr>
          <w:b/>
          <w:sz w:val="24"/>
        </w:rPr>
        <w:t>s, and if appropriate any subsequently agreed changes to this approved scheme.</w:t>
      </w:r>
    </w:p>
    <w:p w14:paraId="798259E8" w14:textId="77777777" w:rsidR="00F0634B" w:rsidRDefault="00F0634B">
      <w:pPr>
        <w:pStyle w:val="BodyText"/>
        <w:spacing w:before="10"/>
        <w:rPr>
          <w:b/>
          <w:sz w:val="23"/>
        </w:rPr>
      </w:pPr>
    </w:p>
    <w:p w14:paraId="18C020AE" w14:textId="77777777" w:rsidR="00F0634B" w:rsidRDefault="00991C37">
      <w:pPr>
        <w:ind w:left="220" w:right="861"/>
        <w:rPr>
          <w:sz w:val="24"/>
        </w:rPr>
      </w:pPr>
      <w:r>
        <w:rPr>
          <w:color w:val="0000FF"/>
          <w:sz w:val="24"/>
        </w:rPr>
        <w:t>This requirement is now embodied in planning condition no. 55 of the 2018 consent. Details of the future public transport provision will be addressed by developers and the Coun</w:t>
      </w:r>
      <w:r>
        <w:rPr>
          <w:color w:val="0000FF"/>
          <w:sz w:val="24"/>
        </w:rPr>
        <w:t>cil as land promoter through the next development parcels, alongside the preparation of a public transport strategy (planning condition no. 58)</w:t>
      </w:r>
    </w:p>
    <w:p w14:paraId="1DB26F61" w14:textId="77777777" w:rsidR="00F0634B" w:rsidRDefault="00F0634B">
      <w:pPr>
        <w:pStyle w:val="BodyText"/>
        <w:rPr>
          <w:sz w:val="24"/>
        </w:rPr>
      </w:pPr>
    </w:p>
    <w:p w14:paraId="6167B09B" w14:textId="77777777" w:rsidR="00F0634B" w:rsidRDefault="00991C37">
      <w:pPr>
        <w:ind w:left="220" w:right="1102"/>
        <w:rPr>
          <w:b/>
          <w:sz w:val="24"/>
        </w:rPr>
      </w:pPr>
      <w:r>
        <w:rPr>
          <w:b/>
          <w:sz w:val="24"/>
        </w:rPr>
        <w:t xml:space="preserve">Item 61 </w:t>
      </w:r>
      <w:proofErr w:type="gramStart"/>
      <w:r>
        <w:rPr>
          <w:b/>
          <w:sz w:val="24"/>
        </w:rPr>
        <w:t>makes reference</w:t>
      </w:r>
      <w:proofErr w:type="gramEnd"/>
      <w:r>
        <w:rPr>
          <w:b/>
          <w:sz w:val="24"/>
        </w:rPr>
        <w:t xml:space="preserve"> to the public transport strategy, and details requirements for a bespoke bus route to b</w:t>
      </w:r>
      <w:r>
        <w:rPr>
          <w:b/>
          <w:sz w:val="24"/>
        </w:rPr>
        <w:t>e implemented:</w:t>
      </w:r>
    </w:p>
    <w:p w14:paraId="61EF1860" w14:textId="77777777" w:rsidR="00F0634B" w:rsidRDefault="00F0634B">
      <w:pPr>
        <w:pStyle w:val="BodyText"/>
        <w:rPr>
          <w:b/>
          <w:sz w:val="24"/>
        </w:rPr>
      </w:pPr>
    </w:p>
    <w:p w14:paraId="2C87148F" w14:textId="77777777" w:rsidR="00F0634B" w:rsidRDefault="00991C37">
      <w:pPr>
        <w:ind w:left="220" w:right="623"/>
        <w:rPr>
          <w:b/>
          <w:sz w:val="24"/>
        </w:rPr>
      </w:pPr>
      <w:r>
        <w:rPr>
          <w:b/>
          <w:sz w:val="24"/>
        </w:rPr>
        <w:t>“In accordance with the Public Transport Strategy as referenced in condition 60, or its subsequent review, should a bespoke City Centre – Ashton Green bus service be provided, then prior to the occupation of the 1626th dwelling, the bus pri</w:t>
      </w:r>
      <w:r>
        <w:rPr>
          <w:b/>
          <w:sz w:val="24"/>
        </w:rPr>
        <w:t>ority measures along Beaumont Leys Lane and dedicated bus lane along Beaumont Leys Lane between the A563 and the A6 as shown on drawing A047283-22-3518-44 will have been implemented, unless otherwise agreed in writing by the Local Planning Authority in con</w:t>
      </w:r>
      <w:r>
        <w:rPr>
          <w:b/>
          <w:sz w:val="24"/>
        </w:rPr>
        <w:t>sultation with Leicester City Council Highway Authority. (To ensure satisfactory public transport facilities are available for residents in accordance with Policy CS15 of the Core Strategy.)”</w:t>
      </w:r>
    </w:p>
    <w:p w14:paraId="552C8B30" w14:textId="77777777" w:rsidR="00F0634B" w:rsidRDefault="00F0634B">
      <w:pPr>
        <w:pStyle w:val="BodyText"/>
        <w:rPr>
          <w:b/>
          <w:sz w:val="24"/>
        </w:rPr>
      </w:pPr>
    </w:p>
    <w:p w14:paraId="28E49717" w14:textId="77777777" w:rsidR="00F0634B" w:rsidRDefault="00991C37">
      <w:pPr>
        <w:spacing w:before="1"/>
        <w:ind w:left="220" w:right="1330"/>
        <w:rPr>
          <w:b/>
          <w:sz w:val="24"/>
        </w:rPr>
      </w:pPr>
      <w:r>
        <w:rPr>
          <w:b/>
          <w:sz w:val="24"/>
        </w:rPr>
        <w:t>Please can you provide details of the agreements in relation to</w:t>
      </w:r>
      <w:r>
        <w:rPr>
          <w:b/>
          <w:sz w:val="24"/>
        </w:rPr>
        <w:t xml:space="preserve"> the Ashton Green bus service, specifically the planned route, and confirmation of when the facilities are expected to be available</w:t>
      </w:r>
    </w:p>
    <w:p w14:paraId="64852159" w14:textId="77777777" w:rsidR="00F0634B" w:rsidRDefault="00F0634B">
      <w:pPr>
        <w:rPr>
          <w:sz w:val="24"/>
        </w:rPr>
        <w:sectPr w:rsidR="00F0634B">
          <w:pgSz w:w="11910" w:h="16840"/>
          <w:pgMar w:top="1600" w:right="1198" w:bottom="280" w:left="1580" w:header="720" w:footer="720" w:gutter="0"/>
          <w:cols w:space="720"/>
        </w:sectPr>
      </w:pPr>
    </w:p>
    <w:p w14:paraId="625D44EC" w14:textId="77777777" w:rsidR="00F0634B" w:rsidRDefault="00991C37">
      <w:pPr>
        <w:spacing w:before="80"/>
        <w:ind w:left="220" w:right="729"/>
        <w:rPr>
          <w:b/>
          <w:sz w:val="24"/>
        </w:rPr>
      </w:pPr>
      <w:r>
        <w:rPr>
          <w:b/>
          <w:sz w:val="24"/>
        </w:rPr>
        <w:lastRenderedPageBreak/>
        <w:t>(expected date</w:t>
      </w:r>
      <w:proofErr w:type="gramStart"/>
      <w:r>
        <w:rPr>
          <w:b/>
          <w:sz w:val="24"/>
        </w:rPr>
        <w:t>),i</w:t>
      </w:r>
      <w:proofErr w:type="gramEnd"/>
      <w:r>
        <w:rPr>
          <w:b/>
          <w:sz w:val="24"/>
        </w:rPr>
        <w:t xml:space="preserve">.e.in particular when the 1626th dwelling is expected to be completed. </w:t>
      </w:r>
      <w:proofErr w:type="gramStart"/>
      <w:r>
        <w:rPr>
          <w:b/>
          <w:sz w:val="24"/>
        </w:rPr>
        <w:t>In the event that</w:t>
      </w:r>
      <w:proofErr w:type="gramEnd"/>
      <w:r>
        <w:rPr>
          <w:b/>
          <w:sz w:val="24"/>
        </w:rPr>
        <w:t xml:space="preserve"> this condition has changed please provide details of revised expected timescales.</w:t>
      </w:r>
    </w:p>
    <w:p w14:paraId="2F29F9A9" w14:textId="77777777" w:rsidR="00F0634B" w:rsidRDefault="00F0634B">
      <w:pPr>
        <w:pStyle w:val="BodyText"/>
        <w:rPr>
          <w:b/>
          <w:sz w:val="24"/>
        </w:rPr>
      </w:pPr>
    </w:p>
    <w:p w14:paraId="785B9FC2" w14:textId="77777777" w:rsidR="00F0634B" w:rsidRDefault="00991C37">
      <w:pPr>
        <w:ind w:left="220" w:right="726"/>
        <w:rPr>
          <w:sz w:val="24"/>
        </w:rPr>
      </w:pPr>
      <w:r>
        <w:rPr>
          <w:color w:val="0000FF"/>
          <w:sz w:val="24"/>
        </w:rPr>
        <w:t>This matter is now contained in planning condition no. 57 of the 20</w:t>
      </w:r>
      <w:r>
        <w:rPr>
          <w:color w:val="0000FF"/>
          <w:sz w:val="24"/>
        </w:rPr>
        <w:t>18 outline consent. The Council as land promoter is preparing a new public transport strategy to address the requirements of planning condition no. 58, noting that the discharge of this condition is required prior to the occupation of the 101</w:t>
      </w:r>
      <w:proofErr w:type="spellStart"/>
      <w:r>
        <w:rPr>
          <w:color w:val="0000FF"/>
          <w:position w:val="8"/>
          <w:sz w:val="16"/>
        </w:rPr>
        <w:t>st</w:t>
      </w:r>
      <w:proofErr w:type="spellEnd"/>
      <w:r>
        <w:rPr>
          <w:color w:val="0000FF"/>
          <w:position w:val="8"/>
          <w:sz w:val="16"/>
        </w:rPr>
        <w:t xml:space="preserve"> </w:t>
      </w:r>
      <w:r>
        <w:rPr>
          <w:color w:val="0000FF"/>
          <w:sz w:val="24"/>
        </w:rPr>
        <w:t>dwelling.</w:t>
      </w:r>
    </w:p>
    <w:p w14:paraId="6E0CCDBC" w14:textId="77777777" w:rsidR="00F0634B" w:rsidRDefault="00F0634B">
      <w:pPr>
        <w:pStyle w:val="BodyText"/>
        <w:spacing w:before="7"/>
        <w:rPr>
          <w:sz w:val="23"/>
        </w:rPr>
      </w:pPr>
    </w:p>
    <w:p w14:paraId="7C3D93AA" w14:textId="77777777" w:rsidR="00F0634B" w:rsidRDefault="00991C37">
      <w:pPr>
        <w:ind w:left="220"/>
        <w:rPr>
          <w:sz w:val="24"/>
        </w:rPr>
      </w:pPr>
      <w:r>
        <w:rPr>
          <w:sz w:val="24"/>
        </w:rPr>
        <w:t xml:space="preserve">You may re-use the information under an </w:t>
      </w:r>
      <w:r>
        <w:rPr>
          <w:color w:val="0000FF"/>
          <w:sz w:val="24"/>
          <w:u w:val="single" w:color="0000FF"/>
        </w:rPr>
        <w:t xml:space="preserve">Open Government </w:t>
      </w:r>
      <w:proofErr w:type="spellStart"/>
      <w:r>
        <w:rPr>
          <w:color w:val="0000FF"/>
          <w:sz w:val="24"/>
          <w:u w:val="single" w:color="0000FF"/>
        </w:rPr>
        <w:t>Licence</w:t>
      </w:r>
      <w:proofErr w:type="spellEnd"/>
      <w:r>
        <w:rPr>
          <w:sz w:val="24"/>
        </w:rPr>
        <w:t>.</w:t>
      </w:r>
    </w:p>
    <w:p w14:paraId="6156D006" w14:textId="77777777" w:rsidR="00F0634B" w:rsidRDefault="00F0634B">
      <w:pPr>
        <w:pStyle w:val="BodyText"/>
        <w:rPr>
          <w:sz w:val="16"/>
        </w:rPr>
      </w:pPr>
    </w:p>
    <w:p w14:paraId="5A776C57" w14:textId="77777777" w:rsidR="00F0634B" w:rsidRDefault="00991C37">
      <w:pPr>
        <w:spacing w:before="92"/>
        <w:ind w:left="220"/>
        <w:rPr>
          <w:sz w:val="24"/>
        </w:rPr>
      </w:pPr>
      <w:r>
        <w:rPr>
          <w:sz w:val="24"/>
        </w:rPr>
        <w:t>If you are dissatisfied with the handling of your request, please write to:</w:t>
      </w:r>
    </w:p>
    <w:p w14:paraId="3284309B" w14:textId="77777777" w:rsidR="00F0634B" w:rsidRDefault="00F0634B">
      <w:pPr>
        <w:pStyle w:val="BodyText"/>
        <w:rPr>
          <w:sz w:val="24"/>
        </w:rPr>
      </w:pPr>
    </w:p>
    <w:p w14:paraId="14496C79" w14:textId="77777777" w:rsidR="00F0634B" w:rsidRDefault="00991C37">
      <w:pPr>
        <w:ind w:left="220"/>
        <w:rPr>
          <w:b/>
          <w:sz w:val="24"/>
        </w:rPr>
      </w:pPr>
      <w:r>
        <w:rPr>
          <w:b/>
          <w:sz w:val="24"/>
        </w:rPr>
        <w:t>Internal Review</w:t>
      </w:r>
    </w:p>
    <w:p w14:paraId="5FD32058" w14:textId="77777777" w:rsidR="00F0634B" w:rsidRDefault="00991C37">
      <w:pPr>
        <w:ind w:left="220" w:right="5304"/>
        <w:rPr>
          <w:b/>
          <w:sz w:val="24"/>
        </w:rPr>
      </w:pPr>
      <w:r>
        <w:rPr>
          <w:b/>
          <w:sz w:val="24"/>
        </w:rPr>
        <w:t>Information Governance &amp; Risk Leicester City Council</w:t>
      </w:r>
    </w:p>
    <w:p w14:paraId="418CA743" w14:textId="77777777" w:rsidR="00F0634B" w:rsidRDefault="00991C37">
      <w:pPr>
        <w:ind w:left="220" w:right="5703"/>
        <w:rPr>
          <w:b/>
          <w:sz w:val="24"/>
        </w:rPr>
      </w:pPr>
      <w:r>
        <w:rPr>
          <w:b/>
          <w:sz w:val="24"/>
        </w:rPr>
        <w:t xml:space="preserve">City Hall, 115 Charles Street Leicester LE1 </w:t>
      </w:r>
      <w:r>
        <w:rPr>
          <w:b/>
          <w:sz w:val="24"/>
        </w:rPr>
        <w:t>1FZ</w:t>
      </w:r>
    </w:p>
    <w:p w14:paraId="4BF98045" w14:textId="77777777" w:rsidR="00F0634B" w:rsidRDefault="00F0634B">
      <w:pPr>
        <w:pStyle w:val="BodyText"/>
        <w:rPr>
          <w:b/>
          <w:sz w:val="24"/>
        </w:rPr>
      </w:pPr>
    </w:p>
    <w:p w14:paraId="3DBAA31E" w14:textId="77777777" w:rsidR="00F0634B" w:rsidRDefault="00991C37">
      <w:pPr>
        <w:ind w:left="220"/>
        <w:rPr>
          <w:b/>
          <w:sz w:val="24"/>
        </w:rPr>
      </w:pPr>
      <w:hyperlink r:id="rId7">
        <w:r>
          <w:rPr>
            <w:b/>
            <w:color w:val="0000FF"/>
            <w:sz w:val="24"/>
            <w:u w:val="thick" w:color="0000FF"/>
          </w:rPr>
          <w:t>info.requests@leicester.gov.uk</w:t>
        </w:r>
      </w:hyperlink>
    </w:p>
    <w:p w14:paraId="3C109DC0" w14:textId="77777777" w:rsidR="00F0634B" w:rsidRDefault="00F0634B">
      <w:pPr>
        <w:pStyle w:val="BodyText"/>
        <w:rPr>
          <w:b/>
          <w:sz w:val="16"/>
        </w:rPr>
      </w:pPr>
    </w:p>
    <w:p w14:paraId="30514836" w14:textId="026B8E5A" w:rsidR="00F0634B" w:rsidRDefault="00991C37" w:rsidP="00FA544B">
      <w:pPr>
        <w:spacing w:line="480" w:lineRule="auto"/>
        <w:ind w:left="220" w:right="5277"/>
        <w:rPr>
          <w:sz w:val="24"/>
        </w:rPr>
        <w:sectPr w:rsidR="00F0634B">
          <w:pgSz w:w="11910" w:h="16840"/>
          <w:pgMar w:top="1360" w:right="1198" w:bottom="280" w:left="1580" w:header="720" w:footer="720" w:gutter="0"/>
          <w:cols w:space="720"/>
        </w:sectPr>
      </w:pPr>
      <w:r>
        <w:rPr>
          <w:b/>
          <w:sz w:val="24"/>
        </w:rPr>
        <w:t xml:space="preserve">Enclosures: </w:t>
      </w:r>
      <w:proofErr w:type="spellStart"/>
      <w:r>
        <w:rPr>
          <w:sz w:val="24"/>
        </w:rPr>
        <w:t>Appendicies</w:t>
      </w:r>
      <w:proofErr w:type="spellEnd"/>
      <w:r>
        <w:rPr>
          <w:sz w:val="24"/>
        </w:rPr>
        <w:t xml:space="preserve"> 1-</w:t>
      </w:r>
      <w:r>
        <w:rPr>
          <w:sz w:val="24"/>
        </w:rPr>
        <w:t>7</w:t>
      </w:r>
    </w:p>
    <w:p w14:paraId="3468B27C" w14:textId="77777777" w:rsidR="00F0634B" w:rsidRDefault="00F0634B" w:rsidP="00FA544B">
      <w:pPr>
        <w:pStyle w:val="BodyText"/>
        <w:rPr>
          <w:sz w:val="20"/>
        </w:rPr>
      </w:pPr>
    </w:p>
    <w:sectPr w:rsidR="00F0634B">
      <w:headerReference w:type="default" r:id="rId8"/>
      <w:footerReference w:type="default" r:id="rId9"/>
      <w:pgSz w:w="11910" w:h="16850"/>
      <w:pgMar w:top="1260" w:right="1200" w:bottom="2120" w:left="1340" w:header="724" w:footer="1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053B" w14:textId="77777777" w:rsidR="00000000" w:rsidRDefault="00991C37">
      <w:r>
        <w:separator/>
      </w:r>
    </w:p>
  </w:endnote>
  <w:endnote w:type="continuationSeparator" w:id="0">
    <w:p w14:paraId="76D26AF4" w14:textId="77777777" w:rsidR="00000000" w:rsidRDefault="0099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77D3" w14:textId="77777777" w:rsidR="00F0634B" w:rsidRDefault="00F063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BBF5" w14:textId="77777777" w:rsidR="00000000" w:rsidRDefault="00991C37">
      <w:r>
        <w:separator/>
      </w:r>
    </w:p>
  </w:footnote>
  <w:footnote w:type="continuationSeparator" w:id="0">
    <w:p w14:paraId="012C95A9" w14:textId="77777777" w:rsidR="00000000" w:rsidRDefault="0099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B0D7" w14:textId="77777777" w:rsidR="00F0634B" w:rsidRDefault="00F0634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0634B"/>
    <w:rsid w:val="00991C37"/>
    <w:rsid w:val="00AA7E6B"/>
    <w:rsid w:val="00F0634B"/>
    <w:rsid w:val="00FA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A751CFB"/>
  <w15:docId w15:val="{585ABF51-B191-4764-ADE8-4BE09EE7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right"/>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89"/>
      <w:ind w:left="5760"/>
      <w:outlineLvl w:val="1"/>
    </w:pPr>
    <w:rPr>
      <w:b/>
      <w:bCs/>
      <w:sz w:val="32"/>
      <w:szCs w:val="32"/>
    </w:rPr>
  </w:style>
  <w:style w:type="paragraph" w:styleId="Heading3">
    <w:name w:val="heading 3"/>
    <w:basedOn w:val="Normal"/>
    <w:uiPriority w:val="9"/>
    <w:unhideWhenUsed/>
    <w:qFormat/>
    <w:pPr>
      <w:spacing w:before="90"/>
      <w:ind w:left="837"/>
      <w:outlineLvl w:val="2"/>
    </w:pPr>
    <w:rPr>
      <w:b/>
      <w:bCs/>
      <w:sz w:val="28"/>
      <w:szCs w:val="28"/>
    </w:rPr>
  </w:style>
  <w:style w:type="paragraph" w:styleId="Heading4">
    <w:name w:val="heading 4"/>
    <w:basedOn w:val="Normal"/>
    <w:uiPriority w:val="9"/>
    <w:unhideWhenUsed/>
    <w:qFormat/>
    <w:pPr>
      <w:ind w:left="8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E6B"/>
    <w:pPr>
      <w:tabs>
        <w:tab w:val="center" w:pos="4513"/>
        <w:tab w:val="right" w:pos="9026"/>
      </w:tabs>
    </w:pPr>
  </w:style>
  <w:style w:type="character" w:customStyle="1" w:styleId="HeaderChar">
    <w:name w:val="Header Char"/>
    <w:basedOn w:val="DefaultParagraphFont"/>
    <w:link w:val="Header"/>
    <w:uiPriority w:val="99"/>
    <w:rsid w:val="00AA7E6B"/>
    <w:rPr>
      <w:rFonts w:ascii="Arial" w:eastAsia="Arial" w:hAnsi="Arial" w:cs="Arial"/>
    </w:rPr>
  </w:style>
  <w:style w:type="paragraph" w:styleId="Footer">
    <w:name w:val="footer"/>
    <w:basedOn w:val="Normal"/>
    <w:link w:val="FooterChar"/>
    <w:uiPriority w:val="99"/>
    <w:unhideWhenUsed/>
    <w:rsid w:val="00AA7E6B"/>
    <w:pPr>
      <w:tabs>
        <w:tab w:val="center" w:pos="4513"/>
        <w:tab w:val="right" w:pos="9026"/>
      </w:tabs>
    </w:pPr>
  </w:style>
  <w:style w:type="character" w:customStyle="1" w:styleId="FooterChar">
    <w:name w:val="Footer Char"/>
    <w:basedOn w:val="DefaultParagraphFont"/>
    <w:link w:val="Footer"/>
    <w:uiPriority w:val="99"/>
    <w:rsid w:val="00AA7E6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quests@leic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Harri003</dc:creator>
  <cp:lastModifiedBy>Baljeet Kaur</cp:lastModifiedBy>
  <cp:revision>3</cp:revision>
  <dcterms:created xsi:type="dcterms:W3CDTF">2020-08-05T10:14:00Z</dcterms:created>
  <dcterms:modified xsi:type="dcterms:W3CDTF">2020-08-05T10:35:00Z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Acrobat Pro DC 15.6.30119</vt:lpwstr>
  </property>
  <property fmtid="{D5CDD505-2E9C-101B-9397-08002B2CF9AE}" pid="4" name="LastSaved">
    <vt:filetime>2020-08-05T00:00:00Z</vt:filetime>
  </property>
</Properties>
</file>