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9A8C" w14:textId="77777777" w:rsidR="00EF51B8" w:rsidRDefault="003F7328" w:rsidP="003F7328">
      <w:pPr>
        <w:pStyle w:val="Heading1"/>
        <w:ind w:left="0" w:right="1729"/>
      </w:pPr>
      <w:r>
        <w:t>FREEDOM OF INFORMATION ACT 2000/ENVIRONMENTAL INFORMATION REGULATIONS 2004</w:t>
      </w:r>
    </w:p>
    <w:p w14:paraId="5866CA25" w14:textId="77777777" w:rsidR="00EF51B8" w:rsidRDefault="00EF51B8">
      <w:pPr>
        <w:pStyle w:val="BodyText"/>
        <w:rPr>
          <w:b/>
        </w:rPr>
      </w:pPr>
    </w:p>
    <w:p w14:paraId="7A65CCBF" w14:textId="77777777" w:rsidR="00EF51B8" w:rsidRDefault="003F7328">
      <w:pPr>
        <w:pStyle w:val="BodyText"/>
        <w:ind w:left="120" w:right="725"/>
      </w:pPr>
      <w:r>
        <w:t>Your request for information has now been considered and the Council’s response to your questions is shown b</w:t>
      </w:r>
      <w:r>
        <w:t>elow.</w:t>
      </w:r>
    </w:p>
    <w:p w14:paraId="2E6CBD64" w14:textId="77777777" w:rsidR="00EF51B8" w:rsidRDefault="00EF51B8">
      <w:pPr>
        <w:pStyle w:val="BodyText"/>
        <w:spacing w:before="10"/>
        <w:rPr>
          <w:sz w:val="23"/>
        </w:rPr>
      </w:pPr>
    </w:p>
    <w:p w14:paraId="1CAA5E80" w14:textId="77777777" w:rsidR="00EF51B8" w:rsidRDefault="003F7328">
      <w:pPr>
        <w:pStyle w:val="Heading1"/>
        <w:spacing w:before="1"/>
      </w:pPr>
      <w:r>
        <w:t>You asked:</w:t>
      </w:r>
    </w:p>
    <w:p w14:paraId="4EF81EAE" w14:textId="77777777" w:rsidR="00EF51B8" w:rsidRDefault="00EF51B8">
      <w:pPr>
        <w:pStyle w:val="BodyText"/>
        <w:spacing w:before="11"/>
        <w:rPr>
          <w:b/>
          <w:sz w:val="23"/>
        </w:rPr>
      </w:pPr>
    </w:p>
    <w:p w14:paraId="1FBDCC4F" w14:textId="77777777" w:rsidR="00EF51B8" w:rsidRDefault="003F7328">
      <w:pPr>
        <w:ind w:left="119" w:right="129"/>
        <w:rPr>
          <w:b/>
          <w:sz w:val="24"/>
        </w:rPr>
      </w:pPr>
      <w:r>
        <w:rPr>
          <w:b/>
          <w:sz w:val="24"/>
        </w:rPr>
        <w:t>You publish on Open Data a spreadsheet of empty commercial properties taken from the NNDR database. The data does not include the address for correspondence - postal address. I have selected about 100 cases from your data for which I wou</w:t>
      </w:r>
      <w:r>
        <w:rPr>
          <w:b/>
          <w:sz w:val="24"/>
        </w:rPr>
        <w:t>ld request a correspondence address. You used to provide this information but no longer do. It may be because the data is publicly available, for example from Companies House.</w:t>
      </w:r>
    </w:p>
    <w:p w14:paraId="4F53B709" w14:textId="77777777" w:rsidR="00EF51B8" w:rsidRDefault="00EF51B8">
      <w:pPr>
        <w:pStyle w:val="BodyText"/>
        <w:rPr>
          <w:b/>
        </w:rPr>
      </w:pPr>
    </w:p>
    <w:p w14:paraId="59A1A0EC" w14:textId="77777777" w:rsidR="00EF51B8" w:rsidRDefault="003F7328">
      <w:pPr>
        <w:ind w:left="119" w:right="181"/>
        <w:rPr>
          <w:b/>
          <w:sz w:val="24"/>
        </w:rPr>
      </w:pPr>
      <w:r>
        <w:rPr>
          <w:b/>
          <w:sz w:val="24"/>
        </w:rPr>
        <w:t>My request is for the postal addresses not publicly available in this way, so f</w:t>
      </w:r>
      <w:r>
        <w:rPr>
          <w:b/>
          <w:sz w:val="24"/>
        </w:rPr>
        <w:t>or example where correspondence goes to a rating agent. Can I request that these addresses are provided please or simply that 'Agent' is written next to those properties where this is the case?</w:t>
      </w:r>
    </w:p>
    <w:p w14:paraId="28A7509B" w14:textId="77777777" w:rsidR="00EF51B8" w:rsidRDefault="00EF51B8">
      <w:pPr>
        <w:pStyle w:val="BodyText"/>
        <w:rPr>
          <w:b/>
        </w:rPr>
      </w:pPr>
    </w:p>
    <w:p w14:paraId="35CC201A" w14:textId="77777777" w:rsidR="00EF51B8" w:rsidRDefault="003F7328">
      <w:pPr>
        <w:ind w:left="119" w:right="355"/>
        <w:rPr>
          <w:b/>
          <w:sz w:val="24"/>
        </w:rPr>
      </w:pPr>
      <w:r>
        <w:rPr>
          <w:b/>
          <w:sz w:val="24"/>
        </w:rPr>
        <w:t>I have attached your previous response to a request I made for this information last year for your ease of reference and my spreadsheet of the cases for which I am currently requesting the data.</w:t>
      </w:r>
    </w:p>
    <w:p w14:paraId="72F85E75" w14:textId="77777777" w:rsidR="00EF51B8" w:rsidRDefault="00EF51B8">
      <w:pPr>
        <w:pStyle w:val="BodyText"/>
        <w:rPr>
          <w:b/>
        </w:rPr>
      </w:pPr>
    </w:p>
    <w:p w14:paraId="3D4CA69D" w14:textId="77777777" w:rsidR="00EF51B8" w:rsidRDefault="003F7328">
      <w:pPr>
        <w:pStyle w:val="BodyText"/>
        <w:spacing w:before="1"/>
        <w:ind w:left="119" w:right="260"/>
      </w:pPr>
      <w:r>
        <w:rPr>
          <w:color w:val="0000FF"/>
        </w:rPr>
        <w:t>In respect of the information requested, disclosure is refus</w:t>
      </w:r>
      <w:r>
        <w:rPr>
          <w:color w:val="0000FF"/>
        </w:rPr>
        <w:t>ed under the provisions of Section 40 (2)-Personal Information and Section 41-Information in Confidence.</w:t>
      </w:r>
    </w:p>
    <w:p w14:paraId="40A0B578" w14:textId="77777777" w:rsidR="00EF51B8" w:rsidRDefault="00EF51B8">
      <w:pPr>
        <w:pStyle w:val="BodyText"/>
        <w:spacing w:before="11"/>
        <w:rPr>
          <w:sz w:val="23"/>
        </w:rPr>
      </w:pPr>
    </w:p>
    <w:p w14:paraId="705E8DAA" w14:textId="77777777" w:rsidR="00EF51B8" w:rsidRDefault="003F7328">
      <w:pPr>
        <w:pStyle w:val="BodyText"/>
        <w:ind w:left="119" w:right="192"/>
      </w:pPr>
      <w:r>
        <w:rPr>
          <w:color w:val="0000FF"/>
        </w:rPr>
        <w:t>In respect of Section 40, the Council is not required to publish or disclose such information to the wider world (which is how any disclosure made und</w:t>
      </w:r>
      <w:r>
        <w:rPr>
          <w:color w:val="0000FF"/>
        </w:rPr>
        <w:t xml:space="preserve">er the FOIA must be viewed) and it is considered that any disclosure of personal data (such as that identifying sole traders would breach Data Protection principles-specifically the First Principle – Lawful, Fair and Transparent Processing; and the Second </w:t>
      </w:r>
      <w:r>
        <w:rPr>
          <w:color w:val="0000FF"/>
        </w:rPr>
        <w:t>Principle-Processing for Specified, Explicit and Legitimate purposes.</w:t>
      </w:r>
    </w:p>
    <w:p w14:paraId="766DA120" w14:textId="77777777" w:rsidR="00EF51B8" w:rsidRDefault="00EF51B8">
      <w:pPr>
        <w:sectPr w:rsidR="00EF51B8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66CB37E4" w14:textId="77777777" w:rsidR="00EF51B8" w:rsidRDefault="003F7328">
      <w:pPr>
        <w:pStyle w:val="BodyText"/>
        <w:spacing w:before="80"/>
        <w:ind w:left="120" w:right="1125"/>
      </w:pPr>
      <w:r>
        <w:rPr>
          <w:color w:val="0000FF"/>
        </w:rPr>
        <w:lastRenderedPageBreak/>
        <w:t>In summary, the personal data in question is being processed for the purposes of NNDR and not for such further disclosure.</w:t>
      </w:r>
    </w:p>
    <w:p w14:paraId="1D2C1BFE" w14:textId="77777777" w:rsidR="00EF51B8" w:rsidRDefault="00EF51B8">
      <w:pPr>
        <w:pStyle w:val="BodyText"/>
      </w:pPr>
    </w:p>
    <w:p w14:paraId="403AA3E8" w14:textId="77777777" w:rsidR="00EF51B8" w:rsidRDefault="003F7328">
      <w:pPr>
        <w:pStyle w:val="BodyText"/>
        <w:ind w:left="120" w:right="125"/>
      </w:pPr>
      <w:r>
        <w:rPr>
          <w:color w:val="0000FF"/>
        </w:rPr>
        <w:t>Similarly with Section 41, the Council conside</w:t>
      </w:r>
      <w:r>
        <w:rPr>
          <w:color w:val="0000FF"/>
        </w:rPr>
        <w:t xml:space="preserve">rs that in respect of other addresses and contact details, taxpayers have a legitimate expectation that details used for this purpose will be held and used in a confidential manner for the purpose they were provided, and not for any further disclosure not </w:t>
      </w:r>
      <w:r>
        <w:rPr>
          <w:color w:val="0000FF"/>
        </w:rPr>
        <w:t>actually required by law.</w:t>
      </w:r>
    </w:p>
    <w:p w14:paraId="24AEE3CF" w14:textId="77777777" w:rsidR="00EF51B8" w:rsidRDefault="00EF51B8">
      <w:pPr>
        <w:pStyle w:val="BodyText"/>
      </w:pPr>
    </w:p>
    <w:p w14:paraId="64663E95" w14:textId="77777777" w:rsidR="00EF51B8" w:rsidRDefault="003F7328">
      <w:pPr>
        <w:pStyle w:val="BodyText"/>
        <w:ind w:left="119" w:right="180"/>
      </w:pPr>
      <w:r>
        <w:rPr>
          <w:color w:val="0000FF"/>
        </w:rPr>
        <w:t>The Council consider that this position is supported by Information Commissioners Office guidance and by a decision of the First-Tier Tribunal: Information Rights, in the matter of an appeal decision regarding Westminster City Co</w:t>
      </w:r>
      <w:r>
        <w:rPr>
          <w:color w:val="0000FF"/>
        </w:rPr>
        <w:t>uncil, (Appeal Reference: EA/2018/0033, date of promulgation: 4 December 2019).</w:t>
      </w:r>
    </w:p>
    <w:p w14:paraId="417BD7C9" w14:textId="77777777" w:rsidR="00EF51B8" w:rsidRDefault="00EF51B8">
      <w:pPr>
        <w:pStyle w:val="BodyText"/>
      </w:pPr>
    </w:p>
    <w:p w14:paraId="471204F3" w14:textId="77777777" w:rsidR="00EF51B8" w:rsidRDefault="003F7328">
      <w:pPr>
        <w:pStyle w:val="BodyText"/>
        <w:spacing w:before="1"/>
        <w:ind w:left="119"/>
      </w:pPr>
      <w:r>
        <w:t xml:space="preserve">You may re-use the information under an </w:t>
      </w:r>
      <w:r>
        <w:rPr>
          <w:color w:val="0000FF"/>
          <w:u w:val="single" w:color="0000FF"/>
        </w:rPr>
        <w:t xml:space="preserve">Open Government </w:t>
      </w:r>
      <w:proofErr w:type="spellStart"/>
      <w:r>
        <w:rPr>
          <w:color w:val="0000FF"/>
          <w:u w:val="single" w:color="0000FF"/>
        </w:rPr>
        <w:t>Licence</w:t>
      </w:r>
      <w:proofErr w:type="spellEnd"/>
      <w:r>
        <w:t>.</w:t>
      </w:r>
    </w:p>
    <w:p w14:paraId="1954AA55" w14:textId="77777777" w:rsidR="00EF51B8" w:rsidRDefault="00EF51B8">
      <w:pPr>
        <w:pStyle w:val="BodyText"/>
        <w:spacing w:before="11"/>
        <w:rPr>
          <w:sz w:val="15"/>
        </w:rPr>
      </w:pPr>
    </w:p>
    <w:p w14:paraId="6017405D" w14:textId="77777777" w:rsidR="00EF51B8" w:rsidRDefault="003F7328">
      <w:pPr>
        <w:pStyle w:val="BodyText"/>
        <w:spacing w:before="92"/>
        <w:ind w:left="120"/>
      </w:pPr>
      <w:r>
        <w:t>If you are dissatisfied with the handling of your request, please write to:</w:t>
      </w:r>
    </w:p>
    <w:p w14:paraId="770D268B" w14:textId="77777777" w:rsidR="00EF51B8" w:rsidRDefault="00EF51B8">
      <w:pPr>
        <w:pStyle w:val="BodyText"/>
      </w:pPr>
    </w:p>
    <w:p w14:paraId="4E8C9EE0" w14:textId="77777777" w:rsidR="00EF51B8" w:rsidRDefault="003F7328">
      <w:pPr>
        <w:pStyle w:val="Heading1"/>
      </w:pPr>
      <w:r>
        <w:t>Internal Review</w:t>
      </w:r>
    </w:p>
    <w:p w14:paraId="03B7E54C" w14:textId="77777777" w:rsidR="00EF51B8" w:rsidRDefault="003F7328">
      <w:pPr>
        <w:ind w:left="120" w:right="4822"/>
        <w:rPr>
          <w:b/>
          <w:sz w:val="24"/>
        </w:rPr>
      </w:pPr>
      <w:r>
        <w:rPr>
          <w:b/>
          <w:sz w:val="24"/>
        </w:rPr>
        <w:t>Information Gove</w:t>
      </w:r>
      <w:r>
        <w:rPr>
          <w:b/>
          <w:sz w:val="24"/>
        </w:rPr>
        <w:t>rnance &amp; Risk Leicester City Council</w:t>
      </w:r>
    </w:p>
    <w:p w14:paraId="40E459FE" w14:textId="77777777" w:rsidR="00EF51B8" w:rsidRDefault="003F7328">
      <w:pPr>
        <w:ind w:left="120" w:right="5221"/>
        <w:rPr>
          <w:b/>
          <w:sz w:val="24"/>
        </w:rPr>
      </w:pPr>
      <w:r>
        <w:rPr>
          <w:b/>
          <w:sz w:val="24"/>
        </w:rPr>
        <w:t>City Hall, 115 Charles Street Leicester LE1 1FZ</w:t>
      </w:r>
    </w:p>
    <w:p w14:paraId="135D46C2" w14:textId="77777777" w:rsidR="00EF51B8" w:rsidRDefault="00EF51B8">
      <w:pPr>
        <w:pStyle w:val="BodyText"/>
        <w:spacing w:before="10"/>
        <w:rPr>
          <w:b/>
          <w:sz w:val="23"/>
        </w:rPr>
      </w:pPr>
    </w:p>
    <w:p w14:paraId="7C704003" w14:textId="77777777" w:rsidR="00EF51B8" w:rsidRDefault="003F7328">
      <w:pPr>
        <w:spacing w:before="1"/>
        <w:ind w:left="120"/>
        <w:rPr>
          <w:b/>
          <w:sz w:val="24"/>
        </w:rPr>
      </w:pPr>
      <w:hyperlink r:id="rId4">
        <w:r>
          <w:rPr>
            <w:b/>
            <w:color w:val="0000FF"/>
            <w:sz w:val="24"/>
            <w:u w:val="thick" w:color="0000FF"/>
          </w:rPr>
          <w:t>info.requests@leicester.gov.uk</w:t>
        </w:r>
      </w:hyperlink>
    </w:p>
    <w:p w14:paraId="7954B47D" w14:textId="77777777" w:rsidR="00EF51B8" w:rsidRDefault="00EF51B8">
      <w:pPr>
        <w:pStyle w:val="BodyText"/>
        <w:spacing w:before="11"/>
        <w:rPr>
          <w:b/>
          <w:sz w:val="15"/>
        </w:rPr>
      </w:pPr>
    </w:p>
    <w:p w14:paraId="351E0BED" w14:textId="3790C2A0" w:rsidR="00EF51B8" w:rsidRDefault="00EF51B8">
      <w:pPr>
        <w:pStyle w:val="BodyText"/>
        <w:ind w:left="120" w:right="125"/>
      </w:pPr>
      <w:bookmarkStart w:id="0" w:name="_GoBack"/>
      <w:bookmarkEnd w:id="0"/>
    </w:p>
    <w:sectPr w:rsidR="00EF51B8"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1B8"/>
    <w:rsid w:val="003F7328"/>
    <w:rsid w:val="00E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9751"/>
  <w15:docId w15:val="{0DEB8773-39CB-46F7-BF3B-BFAAB8A8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requests@leic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07 14 Mitchell 21109 Draft Response</dc:title>
  <dc:creator>harri003</dc:creator>
  <cp:lastModifiedBy>Baljeet Kaur</cp:lastModifiedBy>
  <cp:revision>2</cp:revision>
  <dcterms:created xsi:type="dcterms:W3CDTF">2020-08-05T11:50:00Z</dcterms:created>
  <dcterms:modified xsi:type="dcterms:W3CDTF">2020-08-05T11:52:00Z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