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B5CC" w14:textId="77777777" w:rsidR="00130D83" w:rsidRDefault="002747BD" w:rsidP="002747BD">
      <w:pPr>
        <w:pStyle w:val="BodyText"/>
        <w:ind w:right="3249"/>
      </w:pPr>
      <w:r>
        <w:t>FREEDOM OF INFORMATION ACT 2000/ENVIRONMENTAL INFORMATION REGULATIONS 2004</w:t>
      </w:r>
    </w:p>
    <w:p w14:paraId="091C1C3E" w14:textId="77777777" w:rsidR="00130D83" w:rsidRDefault="00130D83">
      <w:pPr>
        <w:pStyle w:val="BodyText"/>
      </w:pPr>
    </w:p>
    <w:p w14:paraId="167434CB" w14:textId="77777777" w:rsidR="00130D83" w:rsidRDefault="002747BD">
      <w:pPr>
        <w:ind w:left="120" w:right="2245"/>
        <w:rPr>
          <w:sz w:val="24"/>
        </w:rPr>
      </w:pPr>
      <w:r>
        <w:rPr>
          <w:sz w:val="24"/>
        </w:rPr>
        <w:t>Your request for information has now been considered and the Council’s response to your questi</w:t>
      </w:r>
      <w:r>
        <w:rPr>
          <w:sz w:val="24"/>
        </w:rPr>
        <w:t>ons is shown below.</w:t>
      </w:r>
    </w:p>
    <w:p w14:paraId="031A010E" w14:textId="77777777" w:rsidR="00130D83" w:rsidRDefault="00130D83">
      <w:pPr>
        <w:pStyle w:val="BodyText"/>
        <w:spacing w:before="10"/>
        <w:rPr>
          <w:b w:val="0"/>
          <w:sz w:val="23"/>
        </w:rPr>
      </w:pPr>
    </w:p>
    <w:p w14:paraId="17A71722" w14:textId="77777777" w:rsidR="00130D83" w:rsidRDefault="002747BD">
      <w:pPr>
        <w:pStyle w:val="BodyText"/>
        <w:spacing w:before="1"/>
        <w:ind w:left="120"/>
      </w:pPr>
      <w:r>
        <w:t>You asked:</w:t>
      </w:r>
    </w:p>
    <w:p w14:paraId="002F2ACE" w14:textId="77777777" w:rsidR="00130D83" w:rsidRDefault="00130D83">
      <w:pPr>
        <w:pStyle w:val="BodyText"/>
        <w:spacing w:before="11"/>
        <w:rPr>
          <w:sz w:val="23"/>
        </w:rPr>
      </w:pPr>
    </w:p>
    <w:p w14:paraId="2C89D4D6" w14:textId="77777777" w:rsidR="00130D83" w:rsidRDefault="002747BD">
      <w:pPr>
        <w:pStyle w:val="BodyText"/>
        <w:ind w:left="120" w:right="1848"/>
        <w:jc w:val="both"/>
      </w:pPr>
      <w:r>
        <w:t>This is a request for information under the Freedom of Information Act 2000. My request relates to council funding for social workers and care homes for children in care.</w:t>
      </w:r>
    </w:p>
    <w:p w14:paraId="3EB6F1D5" w14:textId="77777777" w:rsidR="00130D83" w:rsidRDefault="00130D83">
      <w:pPr>
        <w:pStyle w:val="BodyText"/>
      </w:pPr>
    </w:p>
    <w:p w14:paraId="0B684350" w14:textId="77777777" w:rsidR="00130D83" w:rsidRDefault="002747BD">
      <w:pPr>
        <w:pStyle w:val="BodyText"/>
        <w:ind w:left="119" w:right="1968"/>
      </w:pPr>
      <w:r>
        <w:t>I would like to request the following information for the years 2016-17, 2017-18, and 2018-19, specifically with regards to social workers working with children in care.</w:t>
      </w:r>
    </w:p>
    <w:p w14:paraId="39EAF9C1" w14:textId="77777777" w:rsidR="00130D83" w:rsidRDefault="00130D83">
      <w:pPr>
        <w:pStyle w:val="BodyText"/>
      </w:pPr>
    </w:p>
    <w:p w14:paraId="067C229B" w14:textId="77777777" w:rsidR="00130D83" w:rsidRDefault="002747BD">
      <w:pPr>
        <w:pStyle w:val="ListParagraph"/>
        <w:numPr>
          <w:ilvl w:val="0"/>
          <w:numId w:val="1"/>
        </w:numPr>
        <w:tabs>
          <w:tab w:val="left" w:pos="388"/>
        </w:tabs>
        <w:ind w:right="1901" w:firstLine="0"/>
        <w:rPr>
          <w:b/>
          <w:sz w:val="24"/>
        </w:rPr>
      </w:pPr>
      <w:r>
        <w:rPr>
          <w:b/>
          <w:sz w:val="24"/>
        </w:rPr>
        <w:t>For each year, the overall funding provided for any spending related to children's so</w:t>
      </w:r>
      <w:r>
        <w:rPr>
          <w:b/>
          <w:sz w:val="24"/>
        </w:rPr>
        <w:t>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care.</w:t>
      </w:r>
    </w:p>
    <w:p w14:paraId="63483E57" w14:textId="77777777" w:rsidR="00130D83" w:rsidRDefault="002747BD">
      <w:pPr>
        <w:pStyle w:val="ListParagraph"/>
        <w:numPr>
          <w:ilvl w:val="0"/>
          <w:numId w:val="1"/>
        </w:numPr>
        <w:tabs>
          <w:tab w:val="left" w:pos="387"/>
        </w:tabs>
        <w:ind w:firstLine="0"/>
        <w:rPr>
          <w:b/>
          <w:sz w:val="24"/>
        </w:rPr>
      </w:pPr>
      <w:r>
        <w:rPr>
          <w:b/>
          <w:sz w:val="24"/>
        </w:rPr>
        <w:t>For each year, the amount of money spent by the council on public- sector social workers; that is, social workers hired directly by the Council, rather than through private-sector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agencies.</w:t>
      </w:r>
    </w:p>
    <w:p w14:paraId="658C8BFC" w14:textId="77777777" w:rsidR="00130D83" w:rsidRDefault="002747BD">
      <w:pPr>
        <w:pStyle w:val="ListParagraph"/>
        <w:numPr>
          <w:ilvl w:val="0"/>
          <w:numId w:val="1"/>
        </w:numPr>
        <w:tabs>
          <w:tab w:val="left" w:pos="387"/>
        </w:tabs>
        <w:ind w:right="1716" w:firstLine="0"/>
        <w:rPr>
          <w:b/>
          <w:sz w:val="24"/>
        </w:rPr>
      </w:pPr>
      <w:r>
        <w:rPr>
          <w:b/>
          <w:sz w:val="24"/>
        </w:rPr>
        <w:t>For each year, the amount of money spent by the council on private- sector social workers; that is, social workers hired through private- sector agencies, or contracts with private-sector social worker agencies generally.</w:t>
      </w:r>
    </w:p>
    <w:p w14:paraId="5BE33077" w14:textId="77777777" w:rsidR="00130D83" w:rsidRDefault="002747BD">
      <w:pPr>
        <w:pStyle w:val="ListParagraph"/>
        <w:numPr>
          <w:ilvl w:val="0"/>
          <w:numId w:val="1"/>
        </w:numPr>
        <w:tabs>
          <w:tab w:val="left" w:pos="387"/>
        </w:tabs>
        <w:ind w:firstLine="0"/>
        <w:rPr>
          <w:b/>
          <w:sz w:val="24"/>
        </w:rPr>
      </w:pPr>
      <w:r>
        <w:rPr>
          <w:b/>
          <w:sz w:val="24"/>
        </w:rPr>
        <w:t>For each year, the amount of money</w:t>
      </w:r>
      <w:r>
        <w:rPr>
          <w:b/>
          <w:sz w:val="24"/>
        </w:rPr>
        <w:t xml:space="preserve"> spent by the council on public- sector children's 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homes.</w:t>
      </w:r>
    </w:p>
    <w:p w14:paraId="35C730FA" w14:textId="77777777" w:rsidR="00130D83" w:rsidRDefault="002747BD">
      <w:pPr>
        <w:pStyle w:val="ListParagraph"/>
        <w:numPr>
          <w:ilvl w:val="0"/>
          <w:numId w:val="1"/>
        </w:numPr>
        <w:tabs>
          <w:tab w:val="left" w:pos="387"/>
        </w:tabs>
        <w:spacing w:before="1"/>
        <w:ind w:right="1876" w:firstLine="0"/>
        <w:rPr>
          <w:b/>
          <w:sz w:val="24"/>
        </w:rPr>
      </w:pPr>
      <w:r>
        <w:rPr>
          <w:b/>
          <w:sz w:val="24"/>
        </w:rPr>
        <w:t>For each year, the amount of money spent by the council on private- sector children's 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homes.</w:t>
      </w:r>
    </w:p>
    <w:p w14:paraId="35AEC84E" w14:textId="77777777" w:rsidR="00130D83" w:rsidRDefault="00130D83">
      <w:pPr>
        <w:pStyle w:val="BodyText"/>
        <w:spacing w:before="11"/>
        <w:rPr>
          <w:sz w:val="23"/>
        </w:rPr>
      </w:pPr>
    </w:p>
    <w:p w14:paraId="0D4717E1" w14:textId="77777777" w:rsidR="00130D83" w:rsidRDefault="002747BD">
      <w:pPr>
        <w:ind w:left="120"/>
        <w:rPr>
          <w:sz w:val="24"/>
        </w:rPr>
      </w:pPr>
      <w:r>
        <w:rPr>
          <w:color w:val="0000FF"/>
          <w:sz w:val="24"/>
        </w:rPr>
        <w:t>In respect of questions 1-5, please see the table below.</w:t>
      </w:r>
    </w:p>
    <w:p w14:paraId="7B6BC769" w14:textId="77777777" w:rsidR="00130D83" w:rsidRDefault="00130D83">
      <w:pPr>
        <w:rPr>
          <w:sz w:val="24"/>
        </w:rPr>
        <w:sectPr w:rsidR="00130D83">
          <w:type w:val="continuous"/>
          <w:pgSz w:w="11910" w:h="16840"/>
          <w:pgMar w:top="1360" w:right="160" w:bottom="280" w:left="1680" w:header="720" w:footer="720" w:gutter="0"/>
          <w:cols w:space="720"/>
        </w:sectPr>
      </w:pPr>
    </w:p>
    <w:p w14:paraId="70CDFB95" w14:textId="77777777" w:rsidR="00130D83" w:rsidRDefault="002747BD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73CB38BB" wp14:editId="564C5093">
            <wp:extent cx="6247638" cy="137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63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96776" w14:textId="77777777" w:rsidR="00130D83" w:rsidRDefault="00130D83">
      <w:pPr>
        <w:pStyle w:val="BodyText"/>
        <w:rPr>
          <w:b w:val="0"/>
          <w:sz w:val="16"/>
        </w:rPr>
      </w:pPr>
    </w:p>
    <w:p w14:paraId="1A42D5BD" w14:textId="77777777" w:rsidR="00130D83" w:rsidRDefault="002747BD">
      <w:pPr>
        <w:spacing w:before="92"/>
        <w:ind w:left="119"/>
        <w:rPr>
          <w:sz w:val="24"/>
        </w:rPr>
      </w:pPr>
      <w:r>
        <w:rPr>
          <w:sz w:val="24"/>
        </w:rPr>
        <w:t>You may re-use the</w:t>
      </w:r>
      <w:r>
        <w:rPr>
          <w:sz w:val="24"/>
        </w:rPr>
        <w:t xml:space="preserve"> information under an </w:t>
      </w:r>
      <w:r>
        <w:rPr>
          <w:color w:val="0000FF"/>
          <w:sz w:val="24"/>
          <w:u w:val="single" w:color="0000FF"/>
        </w:rPr>
        <w:t xml:space="preserve">Open Government </w:t>
      </w:r>
      <w:proofErr w:type="spellStart"/>
      <w:r>
        <w:rPr>
          <w:color w:val="0000FF"/>
          <w:sz w:val="24"/>
          <w:u w:val="single" w:color="0000FF"/>
        </w:rPr>
        <w:t>Licence</w:t>
      </w:r>
      <w:proofErr w:type="spellEnd"/>
      <w:r>
        <w:rPr>
          <w:sz w:val="24"/>
        </w:rPr>
        <w:t>.</w:t>
      </w:r>
    </w:p>
    <w:p w14:paraId="110E6C29" w14:textId="77777777" w:rsidR="00130D83" w:rsidRDefault="00130D83">
      <w:pPr>
        <w:pStyle w:val="BodyText"/>
        <w:rPr>
          <w:b w:val="0"/>
          <w:sz w:val="16"/>
        </w:rPr>
      </w:pPr>
    </w:p>
    <w:p w14:paraId="715812B8" w14:textId="77777777" w:rsidR="00130D83" w:rsidRDefault="002747BD">
      <w:pPr>
        <w:spacing w:before="92"/>
        <w:ind w:left="120"/>
        <w:rPr>
          <w:sz w:val="24"/>
        </w:rPr>
      </w:pPr>
      <w:r>
        <w:rPr>
          <w:sz w:val="24"/>
        </w:rPr>
        <w:t>If you are dissatisfied with the handling of your request, please write to:</w:t>
      </w:r>
    </w:p>
    <w:p w14:paraId="5AD31507" w14:textId="77777777" w:rsidR="00130D83" w:rsidRDefault="00130D83">
      <w:pPr>
        <w:pStyle w:val="BodyText"/>
        <w:rPr>
          <w:b w:val="0"/>
        </w:rPr>
      </w:pPr>
    </w:p>
    <w:p w14:paraId="6EDA94DE" w14:textId="77777777" w:rsidR="00130D83" w:rsidRDefault="002747BD">
      <w:pPr>
        <w:pStyle w:val="BodyText"/>
        <w:ind w:left="120"/>
      </w:pPr>
      <w:r>
        <w:t>Internal Review</w:t>
      </w:r>
    </w:p>
    <w:p w14:paraId="528DF4FE" w14:textId="77777777" w:rsidR="00130D83" w:rsidRDefault="002747BD">
      <w:pPr>
        <w:pStyle w:val="BodyText"/>
        <w:ind w:left="120" w:right="6342"/>
      </w:pPr>
      <w:r>
        <w:t>Information Governance &amp; Risk Leicester City Council</w:t>
      </w:r>
    </w:p>
    <w:p w14:paraId="2AFCA74A" w14:textId="77777777" w:rsidR="00130D83" w:rsidRDefault="002747BD">
      <w:pPr>
        <w:pStyle w:val="BodyText"/>
        <w:ind w:left="120" w:right="6741"/>
      </w:pPr>
      <w:r>
        <w:t>City Hall, 115 Charles Street Leicester LE1 1FZ</w:t>
      </w:r>
    </w:p>
    <w:p w14:paraId="39AA94C1" w14:textId="77777777" w:rsidR="00130D83" w:rsidRDefault="00130D83">
      <w:pPr>
        <w:pStyle w:val="BodyText"/>
      </w:pPr>
    </w:p>
    <w:p w14:paraId="601985E8" w14:textId="77777777" w:rsidR="00130D83" w:rsidRDefault="002747BD">
      <w:pPr>
        <w:pStyle w:val="BodyText"/>
        <w:ind w:left="120"/>
      </w:pPr>
      <w:hyperlink r:id="rId6">
        <w:r>
          <w:rPr>
            <w:color w:val="0000FF"/>
            <w:u w:val="thick" w:color="0000FF"/>
          </w:rPr>
          <w:t>info.requests@leicester.gov.uk</w:t>
        </w:r>
      </w:hyperlink>
    </w:p>
    <w:p w14:paraId="4E32EE4C" w14:textId="77777777" w:rsidR="00130D83" w:rsidRDefault="00130D83">
      <w:pPr>
        <w:pStyle w:val="BodyText"/>
        <w:rPr>
          <w:sz w:val="16"/>
        </w:rPr>
      </w:pPr>
    </w:p>
    <w:p w14:paraId="0895BEF3" w14:textId="12F21007" w:rsidR="00130D83" w:rsidRDefault="00130D83">
      <w:pPr>
        <w:ind w:left="120" w:right="1645"/>
        <w:rPr>
          <w:sz w:val="24"/>
        </w:rPr>
      </w:pPr>
      <w:bookmarkStart w:id="0" w:name="_GoBack"/>
      <w:bookmarkEnd w:id="0"/>
    </w:p>
    <w:sectPr w:rsidR="00130D83">
      <w:pgSz w:w="11910" w:h="16840"/>
      <w:pgMar w:top="1440" w:right="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32C8"/>
    <w:multiLevelType w:val="hybridMultilevel"/>
    <w:tmpl w:val="E3A0EEE4"/>
    <w:lvl w:ilvl="0" w:tplc="3C84DEFC">
      <w:start w:val="1"/>
      <w:numFmt w:val="decimal"/>
      <w:lvlText w:val="%1."/>
      <w:lvlJc w:val="left"/>
      <w:pPr>
        <w:ind w:left="120" w:hanging="268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EE4A2E90">
      <w:numFmt w:val="bullet"/>
      <w:lvlText w:val="•"/>
      <w:lvlJc w:val="left"/>
      <w:pPr>
        <w:ind w:left="1114" w:hanging="268"/>
      </w:pPr>
      <w:rPr>
        <w:rFonts w:hint="default"/>
      </w:rPr>
    </w:lvl>
    <w:lvl w:ilvl="2" w:tplc="A2E6CB4E">
      <w:numFmt w:val="bullet"/>
      <w:lvlText w:val="•"/>
      <w:lvlJc w:val="left"/>
      <w:pPr>
        <w:ind w:left="2108" w:hanging="268"/>
      </w:pPr>
      <w:rPr>
        <w:rFonts w:hint="default"/>
      </w:rPr>
    </w:lvl>
    <w:lvl w:ilvl="3" w:tplc="F5CE8BCE">
      <w:numFmt w:val="bullet"/>
      <w:lvlText w:val="•"/>
      <w:lvlJc w:val="left"/>
      <w:pPr>
        <w:ind w:left="3103" w:hanging="268"/>
      </w:pPr>
      <w:rPr>
        <w:rFonts w:hint="default"/>
      </w:rPr>
    </w:lvl>
    <w:lvl w:ilvl="4" w:tplc="D8CA3482">
      <w:numFmt w:val="bullet"/>
      <w:lvlText w:val="•"/>
      <w:lvlJc w:val="left"/>
      <w:pPr>
        <w:ind w:left="4097" w:hanging="268"/>
      </w:pPr>
      <w:rPr>
        <w:rFonts w:hint="default"/>
      </w:rPr>
    </w:lvl>
    <w:lvl w:ilvl="5" w:tplc="DE76E1FA">
      <w:numFmt w:val="bullet"/>
      <w:lvlText w:val="•"/>
      <w:lvlJc w:val="left"/>
      <w:pPr>
        <w:ind w:left="5092" w:hanging="268"/>
      </w:pPr>
      <w:rPr>
        <w:rFonts w:hint="default"/>
      </w:rPr>
    </w:lvl>
    <w:lvl w:ilvl="6" w:tplc="BF549B92">
      <w:numFmt w:val="bullet"/>
      <w:lvlText w:val="•"/>
      <w:lvlJc w:val="left"/>
      <w:pPr>
        <w:ind w:left="6086" w:hanging="268"/>
      </w:pPr>
      <w:rPr>
        <w:rFonts w:hint="default"/>
      </w:rPr>
    </w:lvl>
    <w:lvl w:ilvl="7" w:tplc="E12C0160">
      <w:numFmt w:val="bullet"/>
      <w:lvlText w:val="•"/>
      <w:lvlJc w:val="left"/>
      <w:pPr>
        <w:ind w:left="7081" w:hanging="268"/>
      </w:pPr>
      <w:rPr>
        <w:rFonts w:hint="default"/>
      </w:rPr>
    </w:lvl>
    <w:lvl w:ilvl="8" w:tplc="FDD8E846">
      <w:numFmt w:val="bullet"/>
      <w:lvlText w:val="•"/>
      <w:lvlJc w:val="left"/>
      <w:pPr>
        <w:ind w:left="8075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D83"/>
    <w:rsid w:val="00130D83"/>
    <w:rsid w:val="002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2EE2"/>
  <w15:docId w15:val="{540967F7-23CD-4F98-89DF-95BB1151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19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requests@leicester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07 24 Roy 21056 Draft Response</dc:title>
  <dc:creator>harri003</dc:creator>
  <cp:lastModifiedBy>Baljeet Kaur</cp:lastModifiedBy>
  <cp:revision>2</cp:revision>
  <dcterms:created xsi:type="dcterms:W3CDTF">2020-08-05T14:33:00Z</dcterms:created>
  <dcterms:modified xsi:type="dcterms:W3CDTF">2020-08-05T14:34:00Z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