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7D8291" w14:textId="77777777" w:rsidR="004C7CFF" w:rsidRDefault="006F7D6A" w:rsidP="006F7D6A">
      <w:pPr>
        <w:pStyle w:val="Heading1"/>
        <w:ind w:left="0"/>
      </w:pPr>
      <w:r>
        <w:t>Freedom of Information Act 2000</w:t>
      </w:r>
    </w:p>
    <w:p w14:paraId="5406DDCD" w14:textId="77777777" w:rsidR="004C7CFF" w:rsidRDefault="004C7CFF">
      <w:pPr>
        <w:pStyle w:val="BodyText"/>
        <w:rPr>
          <w:b/>
        </w:rPr>
      </w:pPr>
    </w:p>
    <w:p w14:paraId="2677D552" w14:textId="77777777" w:rsidR="004C7CFF" w:rsidRDefault="006F7D6A">
      <w:pPr>
        <w:pStyle w:val="BodyText"/>
        <w:ind w:left="120" w:right="1218"/>
      </w:pPr>
      <w:r>
        <w:t>Your request for information has now been considered. The Council holds the information requested.</w:t>
      </w:r>
    </w:p>
    <w:p w14:paraId="5E3F6814" w14:textId="77777777" w:rsidR="004C7CFF" w:rsidRDefault="004C7CFF">
      <w:pPr>
        <w:pStyle w:val="BodyText"/>
      </w:pPr>
    </w:p>
    <w:p w14:paraId="4188B76F" w14:textId="77777777" w:rsidR="004C7CFF" w:rsidRDefault="006F7D6A">
      <w:pPr>
        <w:pStyle w:val="Heading1"/>
      </w:pPr>
      <w:r>
        <w:t>You</w:t>
      </w:r>
      <w:r>
        <w:t xml:space="preserve"> asked for:</w:t>
      </w:r>
    </w:p>
    <w:p w14:paraId="34F1F3F1" w14:textId="77777777" w:rsidR="004C7CFF" w:rsidRDefault="004C7CFF">
      <w:pPr>
        <w:pStyle w:val="BodyText"/>
        <w:rPr>
          <w:b/>
        </w:rPr>
      </w:pPr>
    </w:p>
    <w:p w14:paraId="41283D7E" w14:textId="77777777" w:rsidR="004C7CFF" w:rsidRDefault="006F7D6A">
      <w:pPr>
        <w:pStyle w:val="ListParagraph"/>
        <w:numPr>
          <w:ilvl w:val="0"/>
          <w:numId w:val="1"/>
        </w:numPr>
        <w:tabs>
          <w:tab w:val="left" w:pos="387"/>
        </w:tabs>
        <w:ind w:right="780" w:firstLine="0"/>
        <w:rPr>
          <w:b/>
          <w:sz w:val="24"/>
        </w:rPr>
      </w:pPr>
      <w:r>
        <w:rPr>
          <w:b/>
          <w:sz w:val="24"/>
        </w:rPr>
        <w:t>House Numbering - Do you control/regulate the numbering and naming of all houses in the district or only on certain street, or is this policy the responsibility of another authority in your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district?</w:t>
      </w:r>
    </w:p>
    <w:p w14:paraId="3FCBD58D" w14:textId="77777777" w:rsidR="004C7CFF" w:rsidRDefault="004C7CFF">
      <w:pPr>
        <w:pStyle w:val="BodyText"/>
        <w:rPr>
          <w:b/>
        </w:rPr>
      </w:pPr>
    </w:p>
    <w:p w14:paraId="09CC66B5" w14:textId="77777777" w:rsidR="004C7CFF" w:rsidRDefault="006F7D6A">
      <w:pPr>
        <w:pStyle w:val="ListParagraph"/>
        <w:numPr>
          <w:ilvl w:val="0"/>
          <w:numId w:val="1"/>
        </w:numPr>
        <w:tabs>
          <w:tab w:val="left" w:pos="388"/>
        </w:tabs>
        <w:ind w:firstLine="0"/>
        <w:rPr>
          <w:b/>
          <w:sz w:val="24"/>
        </w:rPr>
      </w:pPr>
      <w:r>
        <w:rPr>
          <w:b/>
          <w:sz w:val="24"/>
        </w:rPr>
        <w:t xml:space="preserve">Street Naming - Which of the following legislation, or </w:t>
      </w:r>
      <w:r>
        <w:rPr>
          <w:b/>
          <w:sz w:val="24"/>
        </w:rPr>
        <w:t>otherwise, do you use to control street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naming;</w:t>
      </w:r>
    </w:p>
    <w:p w14:paraId="018CD120" w14:textId="77777777" w:rsidR="004C7CFF" w:rsidRDefault="006F7D6A">
      <w:pPr>
        <w:ind w:left="1186" w:right="2128"/>
        <w:rPr>
          <w:b/>
          <w:sz w:val="24"/>
        </w:rPr>
      </w:pPr>
      <w:r>
        <w:rPr>
          <w:b/>
          <w:sz w:val="24"/>
        </w:rPr>
        <w:t>The Towns Improvement Clauses Act 1847 clause 64 The Public Health Acts Amendment Act 1907 clause 21 The Public Health Act 1925 clauses 17-19</w:t>
      </w:r>
    </w:p>
    <w:p w14:paraId="123F61EA" w14:textId="77777777" w:rsidR="004C7CFF" w:rsidRDefault="004C7CFF">
      <w:pPr>
        <w:pStyle w:val="BodyText"/>
        <w:spacing w:before="10"/>
        <w:rPr>
          <w:b/>
          <w:sz w:val="23"/>
        </w:rPr>
      </w:pPr>
    </w:p>
    <w:p w14:paraId="249C04B5" w14:textId="77777777" w:rsidR="004C7CFF" w:rsidRDefault="006F7D6A">
      <w:pPr>
        <w:pStyle w:val="BodyText"/>
        <w:spacing w:before="1"/>
        <w:ind w:left="120" w:right="671"/>
      </w:pPr>
      <w:r>
        <w:rPr>
          <w:color w:val="0000FF"/>
        </w:rPr>
        <w:t>In respect of questions 1-2, The Council have responsibility under the provisions of the Leicestershire Act 1985 to number all properties in the City.</w:t>
      </w:r>
    </w:p>
    <w:p w14:paraId="106D69AA" w14:textId="77777777" w:rsidR="004C7CFF" w:rsidRDefault="004C7CFF">
      <w:pPr>
        <w:pStyle w:val="BodyText"/>
      </w:pPr>
    </w:p>
    <w:p w14:paraId="507B48AE" w14:textId="77777777" w:rsidR="004C7CFF" w:rsidRDefault="006F7D6A">
      <w:pPr>
        <w:pStyle w:val="BodyText"/>
        <w:ind w:left="120"/>
      </w:pPr>
      <w:r>
        <w:rPr>
          <w:color w:val="0000FF"/>
        </w:rPr>
        <w:t>There are no powers to control the naming of properties.</w:t>
      </w:r>
    </w:p>
    <w:p w14:paraId="24A019F6" w14:textId="77777777" w:rsidR="004C7CFF" w:rsidRDefault="004C7CFF">
      <w:pPr>
        <w:pStyle w:val="BodyText"/>
      </w:pPr>
    </w:p>
    <w:p w14:paraId="2D10ACF6" w14:textId="77777777" w:rsidR="004C7CFF" w:rsidRDefault="006F7D6A">
      <w:pPr>
        <w:pStyle w:val="Heading1"/>
        <w:numPr>
          <w:ilvl w:val="0"/>
          <w:numId w:val="1"/>
        </w:numPr>
        <w:tabs>
          <w:tab w:val="left" w:pos="387"/>
        </w:tabs>
        <w:ind w:right="769" w:firstLine="0"/>
      </w:pPr>
      <w:r>
        <w:t>Sign Boards on New Streets - With regards to t</w:t>
      </w:r>
      <w:r>
        <w:t>he cost of putting up street sign boards on new streets, Does the Council pay for the erection of sign boards or does the Council require developers pay for the name</w:t>
      </w:r>
      <w:r>
        <w:rPr>
          <w:spacing w:val="-17"/>
        </w:rPr>
        <w:t xml:space="preserve"> </w:t>
      </w:r>
      <w:r>
        <w:t>boards.</w:t>
      </w:r>
    </w:p>
    <w:p w14:paraId="73C834DA" w14:textId="77777777" w:rsidR="004C7CFF" w:rsidRDefault="004C7CFF">
      <w:pPr>
        <w:pStyle w:val="BodyText"/>
        <w:rPr>
          <w:b/>
        </w:rPr>
      </w:pPr>
    </w:p>
    <w:p w14:paraId="62A08714" w14:textId="77777777" w:rsidR="004C7CFF" w:rsidRDefault="006F7D6A">
      <w:pPr>
        <w:pStyle w:val="BodyText"/>
        <w:ind w:left="120" w:right="738"/>
      </w:pPr>
      <w:r>
        <w:rPr>
          <w:color w:val="0000FF"/>
        </w:rPr>
        <w:t>For new developments in the City of Leicester, cost and installation of street na</w:t>
      </w:r>
      <w:r>
        <w:rPr>
          <w:color w:val="0000FF"/>
        </w:rPr>
        <w:t>me plates are the responsibility of the developer.</w:t>
      </w:r>
    </w:p>
    <w:p w14:paraId="436AFC15" w14:textId="77777777" w:rsidR="004C7CFF" w:rsidRDefault="004C7CFF">
      <w:pPr>
        <w:pStyle w:val="BodyText"/>
      </w:pPr>
    </w:p>
    <w:p w14:paraId="7A558818" w14:textId="77777777" w:rsidR="004C7CFF" w:rsidRDefault="006F7D6A">
      <w:pPr>
        <w:pStyle w:val="Heading1"/>
        <w:numPr>
          <w:ilvl w:val="0"/>
          <w:numId w:val="1"/>
        </w:numPr>
        <w:tabs>
          <w:tab w:val="left" w:pos="387"/>
        </w:tabs>
        <w:ind w:right="794" w:firstLine="0"/>
      </w:pPr>
      <w:r>
        <w:t>Changing Street Names - With regards to changing the existing name of a street:</w:t>
      </w:r>
    </w:p>
    <w:p w14:paraId="3E52F216" w14:textId="77777777" w:rsidR="004C7CFF" w:rsidRDefault="004C7CFF">
      <w:pPr>
        <w:pStyle w:val="BodyText"/>
        <w:rPr>
          <w:b/>
        </w:rPr>
      </w:pPr>
    </w:p>
    <w:p w14:paraId="0F1E0917" w14:textId="77777777" w:rsidR="004C7CFF" w:rsidRDefault="006F7D6A">
      <w:pPr>
        <w:ind w:left="120" w:right="928"/>
        <w:rPr>
          <w:b/>
          <w:sz w:val="24"/>
        </w:rPr>
      </w:pPr>
      <w:r>
        <w:rPr>
          <w:b/>
          <w:sz w:val="24"/>
        </w:rPr>
        <w:t>If you use The Public Health Act 1925 c15 do you put any restriction on the number of people in the street who must approve the name change?</w:t>
      </w:r>
    </w:p>
    <w:p w14:paraId="0E4F7BB2" w14:textId="77777777" w:rsidR="004C7CFF" w:rsidRDefault="004C7CFF">
      <w:pPr>
        <w:rPr>
          <w:sz w:val="24"/>
        </w:rPr>
        <w:sectPr w:rsidR="004C7CFF">
          <w:footerReference w:type="default" r:id="rId7"/>
          <w:type w:val="continuous"/>
          <w:pgSz w:w="11910" w:h="16840"/>
          <w:pgMar w:top="1080" w:right="880" w:bottom="1340" w:left="1440" w:header="720" w:footer="1141" w:gutter="0"/>
          <w:cols w:space="720"/>
        </w:sectPr>
      </w:pPr>
    </w:p>
    <w:p w14:paraId="1A4901F4" w14:textId="77777777" w:rsidR="004C7CFF" w:rsidRDefault="006F7D6A">
      <w:pPr>
        <w:spacing w:before="79"/>
        <w:ind w:left="119" w:right="1302"/>
        <w:rPr>
          <w:b/>
          <w:sz w:val="24"/>
        </w:rPr>
      </w:pPr>
      <w:r>
        <w:rPr>
          <w:b/>
          <w:sz w:val="24"/>
        </w:rPr>
        <w:lastRenderedPageBreak/>
        <w:t xml:space="preserve">If you use the Public Health Amendments Act 1907 c21 what majority of residents is required to change a name, is </w:t>
      </w:r>
      <w:proofErr w:type="gramStart"/>
      <w:r>
        <w:rPr>
          <w:b/>
          <w:sz w:val="24"/>
        </w:rPr>
        <w:t>a majori</w:t>
      </w:r>
      <w:r>
        <w:rPr>
          <w:b/>
          <w:sz w:val="24"/>
        </w:rPr>
        <w:t>ty of</w:t>
      </w:r>
      <w:proofErr w:type="gramEnd"/>
      <w:r>
        <w:rPr>
          <w:b/>
          <w:sz w:val="24"/>
        </w:rPr>
        <w:t xml:space="preserve"> residents also required if the Council plans to change a street name.</w:t>
      </w:r>
    </w:p>
    <w:p w14:paraId="7DDCC082" w14:textId="77777777" w:rsidR="004C7CFF" w:rsidRDefault="004C7CFF">
      <w:pPr>
        <w:pStyle w:val="BodyText"/>
        <w:spacing w:before="11"/>
        <w:rPr>
          <w:b/>
          <w:sz w:val="23"/>
        </w:rPr>
      </w:pPr>
    </w:p>
    <w:p w14:paraId="18D23763" w14:textId="77777777" w:rsidR="004C7CFF" w:rsidRDefault="006F7D6A">
      <w:pPr>
        <w:pStyle w:val="BodyText"/>
        <w:ind w:left="120" w:right="738"/>
      </w:pPr>
      <w:r>
        <w:rPr>
          <w:color w:val="0000FF"/>
        </w:rPr>
        <w:t>In Leicester City, no limit is placed on the number of people in the street who must approve any change of name. The 1925 Act includes a right of appeal to a petty sessional court, so renaming is only undertaken where there is some overriding need which co</w:t>
      </w:r>
      <w:r>
        <w:rPr>
          <w:color w:val="0000FF"/>
        </w:rPr>
        <w:t>uld be defended in court.</w:t>
      </w:r>
    </w:p>
    <w:p w14:paraId="53A383B1" w14:textId="77777777" w:rsidR="004C7CFF" w:rsidRDefault="004C7CFF">
      <w:pPr>
        <w:pStyle w:val="BodyText"/>
        <w:spacing w:before="10"/>
        <w:rPr>
          <w:sz w:val="23"/>
        </w:rPr>
      </w:pPr>
    </w:p>
    <w:p w14:paraId="42FFF604" w14:textId="77777777" w:rsidR="004C7CFF" w:rsidRDefault="006F7D6A">
      <w:pPr>
        <w:pStyle w:val="Heading1"/>
        <w:numPr>
          <w:ilvl w:val="0"/>
          <w:numId w:val="1"/>
        </w:numPr>
        <w:tabs>
          <w:tab w:val="left" w:pos="387"/>
        </w:tabs>
        <w:spacing w:before="1"/>
        <w:ind w:right="690" w:firstLine="0"/>
      </w:pPr>
      <w:r>
        <w:t>Council Resolution - Do you have a copy of a resolution of the Council by which it has applied or withdrawn the provision of the Public Health Act 1925 c17 -19 (per Local Government Act</w:t>
      </w:r>
      <w:r>
        <w:rPr>
          <w:spacing w:val="-6"/>
        </w:rPr>
        <w:t xml:space="preserve"> </w:t>
      </w:r>
      <w:r>
        <w:t>1972).</w:t>
      </w:r>
    </w:p>
    <w:p w14:paraId="708DD3B0" w14:textId="77777777" w:rsidR="004C7CFF" w:rsidRDefault="004C7CFF">
      <w:pPr>
        <w:pStyle w:val="BodyText"/>
        <w:spacing w:before="11"/>
        <w:rPr>
          <w:b/>
          <w:sz w:val="23"/>
        </w:rPr>
      </w:pPr>
    </w:p>
    <w:p w14:paraId="0BFEF7C8" w14:textId="77777777" w:rsidR="004C7CFF" w:rsidRDefault="006F7D6A">
      <w:pPr>
        <w:pStyle w:val="BodyText"/>
        <w:ind w:left="120" w:right="1125"/>
      </w:pPr>
      <w:r>
        <w:rPr>
          <w:color w:val="0000FF"/>
        </w:rPr>
        <w:t>Use of powers within the Public Health Act 1925 are identified</w:t>
      </w:r>
      <w:r>
        <w:rPr>
          <w:color w:val="0000FF"/>
        </w:rPr>
        <w:t xml:space="preserve"> in Leicester City Council’s street naming policy.</w:t>
      </w:r>
    </w:p>
    <w:p w14:paraId="4F747C69" w14:textId="77777777" w:rsidR="004C7CFF" w:rsidRDefault="004C7CFF">
      <w:pPr>
        <w:pStyle w:val="BodyText"/>
      </w:pPr>
    </w:p>
    <w:p w14:paraId="42D5B04C" w14:textId="6A12AA61" w:rsidR="004C7CFF" w:rsidRDefault="006F7D6A">
      <w:pPr>
        <w:pStyle w:val="BodyText"/>
        <w:ind w:left="120" w:right="618"/>
      </w:pPr>
      <w:r>
        <w:rPr>
          <w:color w:val="0000FF"/>
        </w:rPr>
        <w:t>The policy is included as Appendix B1 of the Council’s Local Transport Plan 2011 – 2026. The policy is in the attached PDF</w:t>
      </w:r>
      <w:r>
        <w:rPr>
          <w:color w:val="0000FF"/>
        </w:rPr>
        <w:t>.</w:t>
      </w:r>
    </w:p>
    <w:p w14:paraId="1AD91985" w14:textId="77777777" w:rsidR="004C7CFF" w:rsidRDefault="004C7CFF">
      <w:pPr>
        <w:pStyle w:val="BodyText"/>
      </w:pPr>
    </w:p>
    <w:p w14:paraId="15B4C8DA" w14:textId="77777777" w:rsidR="004C7CFF" w:rsidRDefault="006F7D6A">
      <w:pPr>
        <w:pStyle w:val="BodyText"/>
        <w:ind w:left="120"/>
      </w:pPr>
      <w:r>
        <w:t xml:space="preserve">You may re-use the information under an </w:t>
      </w:r>
      <w:r>
        <w:rPr>
          <w:color w:val="0000FF"/>
          <w:u w:val="single" w:color="0000FF"/>
        </w:rPr>
        <w:t xml:space="preserve">Open Government </w:t>
      </w:r>
      <w:proofErr w:type="spellStart"/>
      <w:r>
        <w:rPr>
          <w:color w:val="0000FF"/>
          <w:u w:val="single" w:color="0000FF"/>
        </w:rPr>
        <w:t>Licence</w:t>
      </w:r>
      <w:proofErr w:type="spellEnd"/>
      <w:r>
        <w:t>.</w:t>
      </w:r>
    </w:p>
    <w:p w14:paraId="538A1C40" w14:textId="77777777" w:rsidR="004C7CFF" w:rsidRDefault="004C7CFF">
      <w:pPr>
        <w:pStyle w:val="BodyText"/>
        <w:rPr>
          <w:sz w:val="16"/>
        </w:rPr>
      </w:pPr>
    </w:p>
    <w:p w14:paraId="746AA0E8" w14:textId="77777777" w:rsidR="004C7CFF" w:rsidRDefault="006F7D6A">
      <w:pPr>
        <w:pStyle w:val="BodyText"/>
        <w:spacing w:before="92"/>
        <w:ind w:left="120"/>
      </w:pPr>
      <w:r>
        <w:t>If yo</w:t>
      </w:r>
      <w:r>
        <w:t xml:space="preserve">u are dissatisfied with the handling of your </w:t>
      </w:r>
      <w:proofErr w:type="gramStart"/>
      <w:r>
        <w:t>request</w:t>
      </w:r>
      <w:proofErr w:type="gramEnd"/>
      <w:r>
        <w:t xml:space="preserve"> please write to:</w:t>
      </w:r>
    </w:p>
    <w:p w14:paraId="39ABE66F" w14:textId="77777777" w:rsidR="004C7CFF" w:rsidRDefault="004C7CFF">
      <w:pPr>
        <w:pStyle w:val="BodyText"/>
      </w:pPr>
    </w:p>
    <w:p w14:paraId="12B3F76F" w14:textId="77777777" w:rsidR="004C7CFF" w:rsidRDefault="006F7D6A">
      <w:pPr>
        <w:pStyle w:val="BodyText"/>
        <w:ind w:left="120"/>
      </w:pPr>
      <w:r>
        <w:t>Internal Review</w:t>
      </w:r>
    </w:p>
    <w:p w14:paraId="1D281F43" w14:textId="77777777" w:rsidR="004C7CFF" w:rsidRDefault="006F7D6A">
      <w:pPr>
        <w:pStyle w:val="BodyText"/>
        <w:ind w:left="120" w:right="5435"/>
      </w:pPr>
      <w:r>
        <w:t>Information Governance &amp; Risk Team Leicester City Council</w:t>
      </w:r>
    </w:p>
    <w:p w14:paraId="27442130" w14:textId="77777777" w:rsidR="004C7CFF" w:rsidRDefault="006F7D6A">
      <w:pPr>
        <w:pStyle w:val="BodyText"/>
        <w:spacing w:before="5" w:line="235" w:lineRule="auto"/>
        <w:ind w:left="120" w:right="7559"/>
      </w:pPr>
      <w:proofErr w:type="gramStart"/>
      <w:r>
        <w:t>Legal  Services</w:t>
      </w:r>
      <w:proofErr w:type="gramEnd"/>
      <w:r>
        <w:t xml:space="preserve"> 4</w:t>
      </w:r>
      <w:proofErr w:type="spellStart"/>
      <w:r>
        <w:rPr>
          <w:position w:val="8"/>
          <w:sz w:val="16"/>
        </w:rPr>
        <w:t>th</w:t>
      </w:r>
      <w:proofErr w:type="spellEnd"/>
      <w:r>
        <w:rPr>
          <w:position w:val="8"/>
          <w:sz w:val="16"/>
        </w:rPr>
        <w:t xml:space="preserve"> </w:t>
      </w:r>
      <w:r>
        <w:t>Floor, City</w:t>
      </w:r>
      <w:r>
        <w:rPr>
          <w:spacing w:val="-14"/>
        </w:rPr>
        <w:t xml:space="preserve"> </w:t>
      </w:r>
      <w:r>
        <w:t>Hall</w:t>
      </w:r>
    </w:p>
    <w:p w14:paraId="7BB9EBBA" w14:textId="77777777" w:rsidR="004C7CFF" w:rsidRDefault="006F7D6A">
      <w:pPr>
        <w:pStyle w:val="BodyText"/>
        <w:spacing w:before="2"/>
        <w:ind w:left="120" w:right="7448"/>
      </w:pPr>
      <w:r>
        <w:t>115 Charles Street Leicester LE1 1FZ</w:t>
      </w:r>
    </w:p>
    <w:p w14:paraId="26952EBD" w14:textId="77777777" w:rsidR="004C7CFF" w:rsidRDefault="006F7D6A">
      <w:pPr>
        <w:pStyle w:val="BodyText"/>
        <w:ind w:left="120"/>
      </w:pPr>
      <w:r>
        <w:t>e-mail:</w:t>
      </w:r>
      <w:r>
        <w:rPr>
          <w:color w:val="0000FF"/>
        </w:rPr>
        <w:t xml:space="preserve"> </w:t>
      </w:r>
      <w:hyperlink r:id="rId8">
        <w:r>
          <w:rPr>
            <w:color w:val="0000FF"/>
            <w:u w:val="single" w:color="0000FF"/>
          </w:rPr>
          <w:t>info.requests@leicester.gov.uk</w:t>
        </w:r>
      </w:hyperlink>
    </w:p>
    <w:p w14:paraId="442EDF5A" w14:textId="77777777" w:rsidR="004C7CFF" w:rsidRDefault="004C7CFF">
      <w:pPr>
        <w:pStyle w:val="BodyText"/>
        <w:spacing w:before="11"/>
        <w:rPr>
          <w:sz w:val="15"/>
        </w:rPr>
      </w:pPr>
    </w:p>
    <w:p w14:paraId="2AD759FD" w14:textId="521D1AB9" w:rsidR="004C7CFF" w:rsidRDefault="004C7CFF">
      <w:pPr>
        <w:pStyle w:val="BodyText"/>
        <w:ind w:left="120" w:right="672"/>
      </w:pPr>
      <w:bookmarkStart w:id="0" w:name="_GoBack"/>
      <w:bookmarkEnd w:id="0"/>
    </w:p>
    <w:sectPr w:rsidR="004C7CFF">
      <w:pgSz w:w="11910" w:h="16840"/>
      <w:pgMar w:top="1340" w:right="880" w:bottom="1340" w:left="1440" w:header="0" w:footer="114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0430E3" w14:textId="77777777" w:rsidR="00000000" w:rsidRDefault="006F7D6A">
      <w:r>
        <w:separator/>
      </w:r>
    </w:p>
  </w:endnote>
  <w:endnote w:type="continuationSeparator" w:id="0">
    <w:p w14:paraId="4B9303A6" w14:textId="77777777" w:rsidR="00000000" w:rsidRDefault="006F7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2C7CEC" w14:textId="26176DF0" w:rsidR="004C7CFF" w:rsidRDefault="004C7CFF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78B26C" w14:textId="77777777" w:rsidR="00000000" w:rsidRDefault="006F7D6A">
      <w:r>
        <w:separator/>
      </w:r>
    </w:p>
  </w:footnote>
  <w:footnote w:type="continuationSeparator" w:id="0">
    <w:p w14:paraId="5159B184" w14:textId="77777777" w:rsidR="00000000" w:rsidRDefault="006F7D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41C63"/>
    <w:multiLevelType w:val="hybridMultilevel"/>
    <w:tmpl w:val="82F684F6"/>
    <w:lvl w:ilvl="0" w:tplc="59CC6B28">
      <w:start w:val="1"/>
      <w:numFmt w:val="decimal"/>
      <w:lvlText w:val="%1."/>
      <w:lvlJc w:val="left"/>
      <w:pPr>
        <w:ind w:left="120" w:hanging="267"/>
        <w:jc w:val="left"/>
      </w:pPr>
      <w:rPr>
        <w:rFonts w:ascii="Arial" w:eastAsia="Arial" w:hAnsi="Arial" w:cs="Arial" w:hint="default"/>
        <w:b/>
        <w:bCs/>
        <w:spacing w:val="-1"/>
        <w:w w:val="100"/>
        <w:sz w:val="24"/>
        <w:szCs w:val="24"/>
      </w:rPr>
    </w:lvl>
    <w:lvl w:ilvl="1" w:tplc="5C30F800">
      <w:numFmt w:val="bullet"/>
      <w:lvlText w:val="•"/>
      <w:lvlJc w:val="left"/>
      <w:pPr>
        <w:ind w:left="1066" w:hanging="267"/>
      </w:pPr>
      <w:rPr>
        <w:rFonts w:hint="default"/>
      </w:rPr>
    </w:lvl>
    <w:lvl w:ilvl="2" w:tplc="DBF28B92">
      <w:numFmt w:val="bullet"/>
      <w:lvlText w:val="•"/>
      <w:lvlJc w:val="left"/>
      <w:pPr>
        <w:ind w:left="2012" w:hanging="267"/>
      </w:pPr>
      <w:rPr>
        <w:rFonts w:hint="default"/>
      </w:rPr>
    </w:lvl>
    <w:lvl w:ilvl="3" w:tplc="C6820C0E">
      <w:numFmt w:val="bullet"/>
      <w:lvlText w:val="•"/>
      <w:lvlJc w:val="left"/>
      <w:pPr>
        <w:ind w:left="2959" w:hanging="267"/>
      </w:pPr>
      <w:rPr>
        <w:rFonts w:hint="default"/>
      </w:rPr>
    </w:lvl>
    <w:lvl w:ilvl="4" w:tplc="FA32E8BC">
      <w:numFmt w:val="bullet"/>
      <w:lvlText w:val="•"/>
      <w:lvlJc w:val="left"/>
      <w:pPr>
        <w:ind w:left="3905" w:hanging="267"/>
      </w:pPr>
      <w:rPr>
        <w:rFonts w:hint="default"/>
      </w:rPr>
    </w:lvl>
    <w:lvl w:ilvl="5" w:tplc="29863DD4">
      <w:numFmt w:val="bullet"/>
      <w:lvlText w:val="•"/>
      <w:lvlJc w:val="left"/>
      <w:pPr>
        <w:ind w:left="4852" w:hanging="267"/>
      </w:pPr>
      <w:rPr>
        <w:rFonts w:hint="default"/>
      </w:rPr>
    </w:lvl>
    <w:lvl w:ilvl="6" w:tplc="69429C80">
      <w:numFmt w:val="bullet"/>
      <w:lvlText w:val="•"/>
      <w:lvlJc w:val="left"/>
      <w:pPr>
        <w:ind w:left="5798" w:hanging="267"/>
      </w:pPr>
      <w:rPr>
        <w:rFonts w:hint="default"/>
      </w:rPr>
    </w:lvl>
    <w:lvl w:ilvl="7" w:tplc="89A276BE">
      <w:numFmt w:val="bullet"/>
      <w:lvlText w:val="•"/>
      <w:lvlJc w:val="left"/>
      <w:pPr>
        <w:ind w:left="6745" w:hanging="267"/>
      </w:pPr>
      <w:rPr>
        <w:rFonts w:hint="default"/>
      </w:rPr>
    </w:lvl>
    <w:lvl w:ilvl="8" w:tplc="E7B6B5D2">
      <w:numFmt w:val="bullet"/>
      <w:lvlText w:val="•"/>
      <w:lvlJc w:val="left"/>
      <w:pPr>
        <w:ind w:left="7691" w:hanging="2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7CFF"/>
    <w:rsid w:val="004C7CFF"/>
    <w:rsid w:val="006F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8A1B3A"/>
  <w15:docId w15:val="{580EF6F1-EC7C-41BD-9EC3-301E807B2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20" w:right="583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F7D6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7D6A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6F7D6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7D6A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.requests@leicester.gov.uk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2285</Characters>
  <Application>Microsoft Office Word</Application>
  <DocSecurity>0</DocSecurity>
  <Lines>19</Lines>
  <Paragraphs>5</Paragraphs>
  <ScaleCrop>false</ScaleCrop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- 2020 07 27 Hayes-Newington 21174 - draft response</dc:title>
  <dc:creator>harri003</dc:creator>
  <cp:lastModifiedBy>Baljeet Kaur</cp:lastModifiedBy>
  <cp:revision>2</cp:revision>
  <dcterms:created xsi:type="dcterms:W3CDTF">2020-08-05T14:37:00Z</dcterms:created>
  <dcterms:modified xsi:type="dcterms:W3CDTF">2020-08-05T14:38:00Z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2020-08-05T00:00:00Z</vt:filetime>
  </property>
</Properties>
</file>