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967F8" w14:textId="77777777" w:rsidR="00D60621" w:rsidRDefault="00EB488E" w:rsidP="00EB488E">
      <w:pPr>
        <w:pStyle w:val="Heading1"/>
        <w:ind w:left="0" w:right="1729"/>
      </w:pPr>
      <w:r>
        <w:t>FREEDOM OF INFORMATION ACT 2000/ENVIRONMENTAL INFORMATION REGULATIONS 2004</w:t>
      </w:r>
    </w:p>
    <w:p w14:paraId="58A679F3" w14:textId="77777777" w:rsidR="00D60621" w:rsidRDefault="00D60621">
      <w:pPr>
        <w:pStyle w:val="BodyText"/>
        <w:rPr>
          <w:b/>
        </w:rPr>
      </w:pPr>
    </w:p>
    <w:p w14:paraId="05A13C7E" w14:textId="77777777" w:rsidR="00D60621" w:rsidRDefault="00EB488E">
      <w:pPr>
        <w:pStyle w:val="BodyText"/>
        <w:ind w:left="120" w:right="725"/>
      </w:pPr>
      <w:r>
        <w:t>Your request for information has now been considered and the Council’s response to your questions is show</w:t>
      </w:r>
      <w:r>
        <w:t>n below.</w:t>
      </w:r>
    </w:p>
    <w:p w14:paraId="159A5FC1" w14:textId="77777777" w:rsidR="00D60621" w:rsidRDefault="00D60621">
      <w:pPr>
        <w:pStyle w:val="BodyText"/>
        <w:spacing w:before="10"/>
        <w:rPr>
          <w:sz w:val="23"/>
        </w:rPr>
      </w:pPr>
    </w:p>
    <w:p w14:paraId="5E582882" w14:textId="77777777" w:rsidR="00D60621" w:rsidRDefault="00EB488E">
      <w:pPr>
        <w:pStyle w:val="Heading1"/>
        <w:spacing w:before="1"/>
      </w:pPr>
      <w:r>
        <w:t>You asked:</w:t>
      </w:r>
    </w:p>
    <w:p w14:paraId="7716E24F" w14:textId="77777777" w:rsidR="00D60621" w:rsidRDefault="00D60621">
      <w:pPr>
        <w:pStyle w:val="BodyText"/>
        <w:spacing w:before="11"/>
        <w:rPr>
          <w:b/>
          <w:sz w:val="23"/>
        </w:rPr>
      </w:pPr>
    </w:p>
    <w:p w14:paraId="43F4DDCB" w14:textId="77777777" w:rsidR="00D60621" w:rsidRDefault="00EB488E">
      <w:pPr>
        <w:ind w:left="119" w:right="569"/>
        <w:rPr>
          <w:b/>
          <w:sz w:val="24"/>
        </w:rPr>
      </w:pPr>
      <w:r>
        <w:rPr>
          <w:b/>
          <w:sz w:val="24"/>
        </w:rPr>
        <w:t xml:space="preserve">Please supply details of the contingency plans as required under the CCA2004 and subsequent advice regularly provided by government departments on managing </w:t>
      </w:r>
      <w:proofErr w:type="spellStart"/>
      <w:r>
        <w:rPr>
          <w:b/>
          <w:sz w:val="24"/>
        </w:rPr>
        <w:t>cintageous</w:t>
      </w:r>
      <w:proofErr w:type="spellEnd"/>
      <w:r>
        <w:rPr>
          <w:b/>
          <w:sz w:val="24"/>
        </w:rPr>
        <w:t xml:space="preserve"> infections. </w:t>
      </w:r>
      <w:proofErr w:type="gramStart"/>
      <w:r>
        <w:rPr>
          <w:b/>
          <w:sz w:val="24"/>
        </w:rPr>
        <w:t>In particular the</w:t>
      </w:r>
      <w:proofErr w:type="gramEnd"/>
      <w:r>
        <w:rPr>
          <w:b/>
          <w:sz w:val="24"/>
        </w:rPr>
        <w:t xml:space="preserve"> managing of social care and care home</w:t>
      </w:r>
      <w:r>
        <w:rPr>
          <w:b/>
          <w:sz w:val="24"/>
        </w:rPr>
        <w:t>s.</w:t>
      </w:r>
    </w:p>
    <w:p w14:paraId="23EDA092" w14:textId="77777777" w:rsidR="00D60621" w:rsidRDefault="00D60621">
      <w:pPr>
        <w:pStyle w:val="BodyText"/>
        <w:rPr>
          <w:b/>
        </w:rPr>
      </w:pPr>
    </w:p>
    <w:p w14:paraId="6E35C320" w14:textId="77777777" w:rsidR="00D60621" w:rsidRDefault="00EB488E">
      <w:pPr>
        <w:pStyle w:val="BodyText"/>
        <w:ind w:left="119" w:right="166"/>
      </w:pPr>
      <w:r>
        <w:rPr>
          <w:color w:val="0000FF"/>
        </w:rPr>
        <w:t>Please find attached a copy of the Councils current Corporate Business Continuity Plan (BCP). Certain information has been redacted (removed) under the provisions of Section 40(2) of the Freedom of Information Act 2000 (“The Act”)-Personal Information-</w:t>
      </w:r>
      <w:r>
        <w:rPr>
          <w:color w:val="0000FF"/>
        </w:rPr>
        <w:t xml:space="preserve"> as it constitutes personal data as defined under Article 4(1) of the General Data Protection Regulation 2016 (GDPR) and its disclosure to the wider world (which is how any disclosure made under the Act must be considered) would breach the First Data Prote</w:t>
      </w:r>
      <w:r>
        <w:rPr>
          <w:color w:val="0000FF"/>
        </w:rPr>
        <w:t>ction Principle- Lawful, fair and transparent processing and the Second Data Protection Principle-Specified, explicit and legitimate purposes for processing.</w:t>
      </w:r>
    </w:p>
    <w:p w14:paraId="1F8B8469" w14:textId="77777777" w:rsidR="00D60621" w:rsidRDefault="00D60621">
      <w:pPr>
        <w:pStyle w:val="BodyText"/>
      </w:pPr>
    </w:p>
    <w:p w14:paraId="46636545" w14:textId="77777777" w:rsidR="00D60621" w:rsidRDefault="00EB488E">
      <w:pPr>
        <w:pStyle w:val="BodyText"/>
        <w:ind w:left="120" w:right="352"/>
      </w:pPr>
      <w:r>
        <w:rPr>
          <w:color w:val="0000FF"/>
        </w:rPr>
        <w:t>In respect of specific guidance and advice regarding infection management, information is being withheld from disclosure under the provisions of the exemptions (lawful reasons under the Act to withhold information) contained at Sections 31 &amp; 38 – Law Enfor</w:t>
      </w:r>
      <w:r>
        <w:rPr>
          <w:color w:val="0000FF"/>
        </w:rPr>
        <w:t>cement and Health &amp; Safety respectively.</w:t>
      </w:r>
    </w:p>
    <w:p w14:paraId="6E30D996" w14:textId="77777777" w:rsidR="00D60621" w:rsidRDefault="00EB488E">
      <w:pPr>
        <w:pStyle w:val="BodyText"/>
        <w:spacing w:before="1"/>
        <w:ind w:left="120" w:right="218"/>
      </w:pPr>
      <w:r>
        <w:rPr>
          <w:color w:val="0000FF"/>
        </w:rPr>
        <w:t xml:space="preserve">This is because the Council has a number of duties to undertake to protect the health and wellbeing of citizens of Leicester (including residents of care homes within the City’s remit) that will involve undertaking </w:t>
      </w:r>
      <w:r>
        <w:rPr>
          <w:color w:val="0000FF"/>
        </w:rPr>
        <w:t>measures to protect health and safety, and it is judged that the disclosure of the requested information to the wider world (which is how any disclosure made under the provisions of the Act is considered), would prejudice the ability of the Council to carr</w:t>
      </w:r>
      <w:r>
        <w:rPr>
          <w:color w:val="0000FF"/>
        </w:rPr>
        <w:t>y out these functions.</w:t>
      </w:r>
    </w:p>
    <w:p w14:paraId="6318414E" w14:textId="77777777" w:rsidR="00D60621" w:rsidRDefault="00D60621">
      <w:pPr>
        <w:pStyle w:val="BodyText"/>
      </w:pPr>
    </w:p>
    <w:p w14:paraId="348E4A3E" w14:textId="77777777" w:rsidR="00D60621" w:rsidRDefault="00EB488E">
      <w:pPr>
        <w:pStyle w:val="Heading1"/>
        <w:ind w:right="195"/>
      </w:pPr>
      <w:r>
        <w:t xml:space="preserve">All correspondence relating to the recent flare up and outbreak of </w:t>
      </w:r>
      <w:proofErr w:type="spellStart"/>
      <w:r>
        <w:t>Covid</w:t>
      </w:r>
      <w:proofErr w:type="spellEnd"/>
      <w:r>
        <w:t xml:space="preserve"> 19 in the last 14 days in relation to the </w:t>
      </w:r>
      <w:proofErr w:type="spellStart"/>
      <w:r>
        <w:t>reimposed</w:t>
      </w:r>
      <w:proofErr w:type="spellEnd"/>
      <w:r>
        <w:t xml:space="preserve"> lockdown.</w:t>
      </w:r>
    </w:p>
    <w:p w14:paraId="51C2FE7F" w14:textId="77777777" w:rsidR="00D60621" w:rsidRDefault="00D60621">
      <w:pPr>
        <w:sectPr w:rsidR="00D60621">
          <w:type w:val="continuous"/>
          <w:pgSz w:w="11910" w:h="16840"/>
          <w:pgMar w:top="1360" w:right="1680" w:bottom="280" w:left="1680" w:header="720" w:footer="720" w:gutter="0"/>
          <w:cols w:space="720"/>
        </w:sectPr>
      </w:pPr>
    </w:p>
    <w:p w14:paraId="40AA1D09" w14:textId="77777777" w:rsidR="00D60621" w:rsidRDefault="00EB488E">
      <w:pPr>
        <w:pStyle w:val="BodyText"/>
        <w:spacing w:before="80"/>
        <w:ind w:left="120" w:right="139"/>
      </w:pPr>
      <w:r>
        <w:rPr>
          <w:color w:val="0000FF"/>
        </w:rPr>
        <w:lastRenderedPageBreak/>
        <w:t>In respect of all correspondence relating to COVID 19 both received and sent by t</w:t>
      </w:r>
      <w:r>
        <w:rPr>
          <w:color w:val="0000FF"/>
        </w:rPr>
        <w:t>he Council, it is judged that to determine if held, identify and retrieve all information within the scope of this request would exceed the cost/time limit of</w:t>
      </w:r>
    </w:p>
    <w:p w14:paraId="5928C65F" w14:textId="77777777" w:rsidR="00D60621" w:rsidRDefault="00EB488E">
      <w:pPr>
        <w:pStyle w:val="BodyText"/>
        <w:ind w:left="120" w:right="219"/>
      </w:pPr>
      <w:r>
        <w:rPr>
          <w:color w:val="0000FF"/>
        </w:rPr>
        <w:t>£450 (calculated at a rate of £25 per hour, up to a limit of 18.5 hours) set by the Freedom of In</w:t>
      </w:r>
      <w:r>
        <w:rPr>
          <w:color w:val="0000FF"/>
        </w:rPr>
        <w:t>formation and Data Protection (Appropriate Limit and Fees) Regulations 2004, made under Section 12 of the Act.</w:t>
      </w:r>
    </w:p>
    <w:p w14:paraId="0C4F1E21" w14:textId="77777777" w:rsidR="00D60621" w:rsidRDefault="00D60621">
      <w:pPr>
        <w:pStyle w:val="BodyText"/>
      </w:pPr>
    </w:p>
    <w:p w14:paraId="524395E1" w14:textId="77777777" w:rsidR="00D60621" w:rsidRDefault="00EB488E">
      <w:pPr>
        <w:pStyle w:val="BodyText"/>
        <w:ind w:left="120" w:right="218"/>
      </w:pPr>
      <w:r>
        <w:rPr>
          <w:color w:val="0000FF"/>
        </w:rPr>
        <w:t xml:space="preserve">However, the Council </w:t>
      </w:r>
      <w:proofErr w:type="gramStart"/>
      <w:r>
        <w:rPr>
          <w:color w:val="0000FF"/>
        </w:rPr>
        <w:t>is able to</w:t>
      </w:r>
      <w:proofErr w:type="gramEnd"/>
      <w:r>
        <w:rPr>
          <w:color w:val="0000FF"/>
        </w:rPr>
        <w:t xml:space="preserve"> disclose correspondence between the City Mayor and Public Health England and a copy of the PHE report, dated 28 </w:t>
      </w:r>
      <w:r>
        <w:rPr>
          <w:color w:val="0000FF"/>
        </w:rPr>
        <w:t>June 2020 and received by the Council which provides the background to the current lockdown in place in the City of Leicester.</w:t>
      </w:r>
    </w:p>
    <w:p w14:paraId="05D9B3EE" w14:textId="77777777" w:rsidR="00D60621" w:rsidRDefault="00D60621">
      <w:pPr>
        <w:pStyle w:val="BodyText"/>
      </w:pPr>
    </w:p>
    <w:p w14:paraId="0BD8671D" w14:textId="77777777" w:rsidR="00D60621" w:rsidRDefault="00EB488E">
      <w:pPr>
        <w:pStyle w:val="BodyText"/>
        <w:ind w:left="119" w:right="205"/>
      </w:pPr>
      <w:r>
        <w:rPr>
          <w:color w:val="0000FF"/>
        </w:rPr>
        <w:t>A small amount of information has been redacted (removed) under the provisions of the exemption to disclosure (a lawful reason u</w:t>
      </w:r>
      <w:r>
        <w:rPr>
          <w:color w:val="0000FF"/>
        </w:rPr>
        <w:t>nder the Act to withhold information) contained at Section 40 (2)-Personal Information as it is the personal data of individuals, processed for the purposes of creation of the report and its disclosure to the wider world would constitute a breach of Data p</w:t>
      </w:r>
      <w:r>
        <w:rPr>
          <w:color w:val="0000FF"/>
        </w:rPr>
        <w:t>rotection Principles, namely the First &amp; Second Principles-Lawful, Fair &amp; Transparent processing and Processing for a Specified, Explicit &amp; Legitimate purpose respectively.</w:t>
      </w:r>
    </w:p>
    <w:p w14:paraId="07F8791D" w14:textId="77777777" w:rsidR="00D60621" w:rsidRDefault="00D60621">
      <w:pPr>
        <w:pStyle w:val="BodyText"/>
      </w:pPr>
    </w:p>
    <w:p w14:paraId="624AFC24" w14:textId="77777777" w:rsidR="00D60621" w:rsidRDefault="00EB488E">
      <w:pPr>
        <w:pStyle w:val="Heading1"/>
        <w:spacing w:before="1"/>
        <w:ind w:left="119" w:right="343"/>
      </w:pPr>
      <w:r>
        <w:t>What is the size of team for the director of public health that deals with local m</w:t>
      </w:r>
      <w:r>
        <w:t xml:space="preserve">atters and how are they employed during normal times and in times such as </w:t>
      </w:r>
      <w:proofErr w:type="gramStart"/>
      <w:r>
        <w:t>now.</w:t>
      </w:r>
      <w:proofErr w:type="gramEnd"/>
    </w:p>
    <w:p w14:paraId="71B7CA2A" w14:textId="77777777" w:rsidR="00D60621" w:rsidRDefault="00D60621">
      <w:pPr>
        <w:pStyle w:val="BodyText"/>
        <w:spacing w:before="10"/>
        <w:rPr>
          <w:b/>
          <w:sz w:val="23"/>
        </w:rPr>
      </w:pPr>
    </w:p>
    <w:p w14:paraId="32D3AC56" w14:textId="77777777" w:rsidR="00D60621" w:rsidRDefault="00EB488E">
      <w:pPr>
        <w:pStyle w:val="BodyText"/>
        <w:ind w:left="120" w:right="352"/>
      </w:pPr>
      <w:r>
        <w:rPr>
          <w:color w:val="0000FF"/>
        </w:rPr>
        <w:t>Within the Public Health division at Leicester City Council, there are 251 employees. At all times the service is focused on work to address the health and wellbeing needs of p</w:t>
      </w:r>
      <w:r>
        <w:rPr>
          <w:color w:val="0000FF"/>
        </w:rPr>
        <w:t>eople in Leicester.</w:t>
      </w:r>
    </w:p>
    <w:p w14:paraId="7D873B7A" w14:textId="77777777" w:rsidR="00D60621" w:rsidRDefault="00D60621">
      <w:pPr>
        <w:pStyle w:val="BodyText"/>
      </w:pPr>
    </w:p>
    <w:p w14:paraId="4801A82A" w14:textId="77777777" w:rsidR="00D60621" w:rsidRDefault="00EB488E">
      <w:pPr>
        <w:pStyle w:val="BodyText"/>
        <w:ind w:left="120"/>
      </w:pPr>
      <w:r>
        <w:t xml:space="preserve">You may re-use the information under an </w:t>
      </w:r>
      <w:r>
        <w:rPr>
          <w:color w:val="0000FF"/>
          <w:u w:val="single" w:color="0000FF"/>
        </w:rPr>
        <w:t xml:space="preserve">Open Government </w:t>
      </w:r>
      <w:proofErr w:type="spellStart"/>
      <w:r>
        <w:rPr>
          <w:color w:val="0000FF"/>
          <w:u w:val="single" w:color="0000FF"/>
        </w:rPr>
        <w:t>Licence</w:t>
      </w:r>
      <w:proofErr w:type="spellEnd"/>
      <w:r>
        <w:t>.</w:t>
      </w:r>
    </w:p>
    <w:p w14:paraId="029D1C04" w14:textId="77777777" w:rsidR="00D60621" w:rsidRDefault="00D60621">
      <w:pPr>
        <w:pStyle w:val="BodyText"/>
        <w:rPr>
          <w:sz w:val="16"/>
        </w:rPr>
      </w:pPr>
    </w:p>
    <w:p w14:paraId="6048873D" w14:textId="77777777" w:rsidR="00D60621" w:rsidRDefault="00EB488E">
      <w:pPr>
        <w:pStyle w:val="BodyText"/>
        <w:spacing w:before="92"/>
        <w:ind w:left="120"/>
      </w:pPr>
      <w:r>
        <w:t>If you are dissatisfied with the handling of your request, please write to:</w:t>
      </w:r>
    </w:p>
    <w:p w14:paraId="59791B6F" w14:textId="77777777" w:rsidR="00D60621" w:rsidRDefault="00D60621">
      <w:pPr>
        <w:pStyle w:val="BodyText"/>
      </w:pPr>
    </w:p>
    <w:p w14:paraId="161E4DDD" w14:textId="77777777" w:rsidR="00D60621" w:rsidRDefault="00EB488E">
      <w:pPr>
        <w:pStyle w:val="Heading1"/>
      </w:pPr>
      <w:r>
        <w:t>Internal Review</w:t>
      </w:r>
    </w:p>
    <w:p w14:paraId="239DD747" w14:textId="77777777" w:rsidR="00D60621" w:rsidRDefault="00EB488E">
      <w:pPr>
        <w:ind w:left="120" w:right="4822"/>
        <w:rPr>
          <w:b/>
          <w:sz w:val="24"/>
        </w:rPr>
      </w:pPr>
      <w:r>
        <w:rPr>
          <w:b/>
          <w:sz w:val="24"/>
        </w:rPr>
        <w:t>Information Governance &amp; Risk Leicester City Council</w:t>
      </w:r>
    </w:p>
    <w:p w14:paraId="795876E9" w14:textId="77777777" w:rsidR="00D60621" w:rsidRDefault="00EB488E">
      <w:pPr>
        <w:ind w:left="120" w:right="5221"/>
        <w:rPr>
          <w:b/>
          <w:sz w:val="24"/>
        </w:rPr>
      </w:pPr>
      <w:r>
        <w:rPr>
          <w:b/>
          <w:sz w:val="24"/>
        </w:rPr>
        <w:t>City Hall, 115 Charles Street Leicester LE1 1FZ</w:t>
      </w:r>
    </w:p>
    <w:p w14:paraId="51D6CAB8" w14:textId="77777777" w:rsidR="00D60621" w:rsidRDefault="00D60621">
      <w:pPr>
        <w:pStyle w:val="BodyText"/>
        <w:rPr>
          <w:b/>
        </w:rPr>
      </w:pPr>
    </w:p>
    <w:p w14:paraId="382BDB46" w14:textId="77777777" w:rsidR="00D60621" w:rsidRDefault="00EB488E">
      <w:pPr>
        <w:ind w:left="120"/>
        <w:rPr>
          <w:b/>
          <w:sz w:val="24"/>
        </w:rPr>
      </w:pPr>
      <w:hyperlink r:id="rId5">
        <w:r>
          <w:rPr>
            <w:b/>
            <w:color w:val="0000FF"/>
            <w:sz w:val="24"/>
            <w:u w:val="thick" w:color="0000FF"/>
          </w:rPr>
          <w:t>info.requests@leicester.gov.uk</w:t>
        </w:r>
      </w:hyperlink>
    </w:p>
    <w:p w14:paraId="0587CB86" w14:textId="77777777" w:rsidR="00D60621" w:rsidRDefault="00D60621">
      <w:pPr>
        <w:pStyle w:val="BodyText"/>
        <w:rPr>
          <w:b/>
          <w:sz w:val="16"/>
        </w:rPr>
      </w:pPr>
    </w:p>
    <w:p w14:paraId="7083C1E2" w14:textId="7C91D00B" w:rsidR="00D60621" w:rsidRDefault="00D60621">
      <w:pPr>
        <w:pStyle w:val="BodyText"/>
        <w:ind w:left="120" w:right="125"/>
      </w:pPr>
      <w:bookmarkStart w:id="0" w:name="_GoBack"/>
      <w:bookmarkEnd w:id="0"/>
    </w:p>
    <w:sectPr w:rsidR="00D60621">
      <w:pgSz w:w="11910" w:h="16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9054A"/>
    <w:multiLevelType w:val="hybridMultilevel"/>
    <w:tmpl w:val="1946E968"/>
    <w:lvl w:ilvl="0" w:tplc="DA6E43F8">
      <w:start w:val="1"/>
      <w:numFmt w:val="decimal"/>
      <w:lvlText w:val="%1."/>
      <w:lvlJc w:val="left"/>
      <w:pPr>
        <w:ind w:left="840" w:hanging="360"/>
        <w:jc w:val="left"/>
      </w:pPr>
      <w:rPr>
        <w:rFonts w:hint="default"/>
        <w:spacing w:val="-1"/>
        <w:w w:val="100"/>
      </w:rPr>
    </w:lvl>
    <w:lvl w:ilvl="1" w:tplc="FB06AC9C">
      <w:numFmt w:val="bullet"/>
      <w:lvlText w:val="•"/>
      <w:lvlJc w:val="left"/>
      <w:pPr>
        <w:ind w:left="1610" w:hanging="360"/>
      </w:pPr>
      <w:rPr>
        <w:rFonts w:hint="default"/>
      </w:rPr>
    </w:lvl>
    <w:lvl w:ilvl="2" w:tplc="78F6D10E">
      <w:numFmt w:val="bullet"/>
      <w:lvlText w:val="•"/>
      <w:lvlJc w:val="left"/>
      <w:pPr>
        <w:ind w:left="2380" w:hanging="360"/>
      </w:pPr>
      <w:rPr>
        <w:rFonts w:hint="default"/>
      </w:rPr>
    </w:lvl>
    <w:lvl w:ilvl="3" w:tplc="9BF8EE12">
      <w:numFmt w:val="bullet"/>
      <w:lvlText w:val="•"/>
      <w:lvlJc w:val="left"/>
      <w:pPr>
        <w:ind w:left="3151" w:hanging="360"/>
      </w:pPr>
      <w:rPr>
        <w:rFonts w:hint="default"/>
      </w:rPr>
    </w:lvl>
    <w:lvl w:ilvl="4" w:tplc="E4901E22">
      <w:numFmt w:val="bullet"/>
      <w:lvlText w:val="•"/>
      <w:lvlJc w:val="left"/>
      <w:pPr>
        <w:ind w:left="3921" w:hanging="360"/>
      </w:pPr>
      <w:rPr>
        <w:rFonts w:hint="default"/>
      </w:rPr>
    </w:lvl>
    <w:lvl w:ilvl="5" w:tplc="6C521E76">
      <w:numFmt w:val="bullet"/>
      <w:lvlText w:val="•"/>
      <w:lvlJc w:val="left"/>
      <w:pPr>
        <w:ind w:left="4692" w:hanging="360"/>
      </w:pPr>
      <w:rPr>
        <w:rFonts w:hint="default"/>
      </w:rPr>
    </w:lvl>
    <w:lvl w:ilvl="6" w:tplc="0890FCC4">
      <w:numFmt w:val="bullet"/>
      <w:lvlText w:val="•"/>
      <w:lvlJc w:val="left"/>
      <w:pPr>
        <w:ind w:left="5462" w:hanging="360"/>
      </w:pPr>
      <w:rPr>
        <w:rFonts w:hint="default"/>
      </w:rPr>
    </w:lvl>
    <w:lvl w:ilvl="7" w:tplc="B65ED0D2">
      <w:numFmt w:val="bullet"/>
      <w:lvlText w:val="•"/>
      <w:lvlJc w:val="left"/>
      <w:pPr>
        <w:ind w:left="6233" w:hanging="360"/>
      </w:pPr>
      <w:rPr>
        <w:rFonts w:hint="default"/>
      </w:rPr>
    </w:lvl>
    <w:lvl w:ilvl="8" w:tplc="C9A2C612">
      <w:numFmt w:val="bullet"/>
      <w:lvlText w:val="•"/>
      <w:lvlJc w:val="left"/>
      <w:pPr>
        <w:ind w:left="700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D60621"/>
    <w:rsid w:val="00D60621"/>
    <w:rsid w:val="00EB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F478"/>
  <w15:docId w15:val="{8E80B58D-E811-4637-BE2F-EE695D71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equests@leiceste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07 27 Meads 21107 Draft Response</dc:title>
  <dc:creator>harri003</dc:creator>
  <cp:lastModifiedBy>Baljeet Kaur</cp:lastModifiedBy>
  <cp:revision>2</cp:revision>
  <dcterms:created xsi:type="dcterms:W3CDTF">2020-08-06T10:46:00Z</dcterms:created>
  <dcterms:modified xsi:type="dcterms:W3CDTF">2020-08-06T10:46:00Z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PScript5.dll Version 5.2.2</vt:lpwstr>
  </property>
  <property fmtid="{D5CDD505-2E9C-101B-9397-08002B2CF9AE}" pid="4" name="LastSaved">
    <vt:filetime>2020-08-06T00:00:00Z</vt:filetime>
  </property>
</Properties>
</file>