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CDD43" w14:textId="77777777" w:rsidR="00EF039A" w:rsidRDefault="001D49AC">
      <w:pPr>
        <w:jc w:val="center"/>
        <w:rPr>
          <w:rFonts w:ascii="Arial" w:eastAsia="Arial" w:hAnsi="Arial" w:cs="Arial"/>
          <w:sz w:val="32"/>
          <w:szCs w:val="32"/>
          <w:u w:val="single"/>
        </w:rPr>
      </w:pPr>
      <w:r>
        <w:rPr>
          <w:rFonts w:ascii="Arial" w:eastAsia="Arial" w:hAnsi="Arial" w:cs="Arial"/>
          <w:sz w:val="32"/>
          <w:szCs w:val="32"/>
          <w:u w:val="single"/>
        </w:rPr>
        <w:t xml:space="preserve">Freedom of Information (FOI) Request / Research Questions </w:t>
      </w:r>
    </w:p>
    <w:p w14:paraId="745147C7" w14:textId="77777777" w:rsidR="00EF039A" w:rsidRDefault="00EF039A">
      <w:pPr>
        <w:rPr>
          <w:rFonts w:ascii="Arial" w:eastAsia="Arial" w:hAnsi="Arial" w:cs="Arial"/>
          <w:b/>
          <w:sz w:val="24"/>
          <w:szCs w:val="24"/>
          <w:u w:val="single"/>
        </w:rPr>
      </w:pPr>
      <w:bookmarkStart w:id="0" w:name="_heading=h.gjdgxs" w:colFirst="0" w:colLast="0"/>
      <w:bookmarkEnd w:id="0"/>
    </w:p>
    <w:p w14:paraId="6D3B8178" w14:textId="77777777" w:rsidR="00EF039A" w:rsidRDefault="001D49AC">
      <w:pPr>
        <w:spacing w:line="360" w:lineRule="auto"/>
        <w:rPr>
          <w:rFonts w:ascii="Arial" w:eastAsia="Arial" w:hAnsi="Arial" w:cs="Arial"/>
          <w:b/>
          <w:sz w:val="24"/>
          <w:szCs w:val="24"/>
          <w:u w:val="single"/>
        </w:rPr>
      </w:pPr>
      <w:r>
        <w:rPr>
          <w:rFonts w:ascii="Arial" w:eastAsia="Arial" w:hAnsi="Arial" w:cs="Arial"/>
          <w:b/>
          <w:sz w:val="24"/>
          <w:szCs w:val="24"/>
          <w:u w:val="single"/>
        </w:rPr>
        <w:t xml:space="preserve">Introduction </w:t>
      </w:r>
    </w:p>
    <w:p w14:paraId="001AF7EC" w14:textId="77777777" w:rsidR="00531B89" w:rsidRDefault="00531B89" w:rsidP="00531B89">
      <w:pPr>
        <w:spacing w:line="36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I am requesting data through a freedom of information (FOI) request and collecting data required for the project through the questionnaire below.</w:t>
      </w:r>
    </w:p>
    <w:p w14:paraId="4D96D3E1" w14:textId="1168E6F4" w:rsidR="00A353FE" w:rsidRPr="00A353FE" w:rsidRDefault="00A353FE" w:rsidP="00531B89">
      <w:pPr>
        <w:spacing w:line="360" w:lineRule="auto"/>
        <w:jc w:val="both"/>
        <w:rPr>
          <w:rFonts w:ascii="Arial" w:eastAsia="Arial" w:hAnsi="Arial" w:cs="Arial"/>
          <w:b/>
          <w:bCs/>
          <w:sz w:val="24"/>
          <w:szCs w:val="24"/>
          <w:u w:val="single"/>
        </w:rPr>
      </w:pPr>
      <w:r w:rsidRPr="00A353FE">
        <w:rPr>
          <w:rFonts w:ascii="Arial" w:eastAsia="Arial" w:hAnsi="Arial" w:cs="Arial"/>
          <w:b/>
          <w:bCs/>
          <w:sz w:val="24"/>
          <w:szCs w:val="24"/>
          <w:u w:val="single"/>
        </w:rPr>
        <w:t xml:space="preserve">Background </w:t>
      </w:r>
    </w:p>
    <w:p w14:paraId="1EE2D341" w14:textId="604959AF" w:rsidR="00EF039A" w:rsidRDefault="001D49AC">
      <w:pPr>
        <w:spacing w:line="360" w:lineRule="auto"/>
        <w:jc w:val="both"/>
        <w:rPr>
          <w:rFonts w:ascii="Arial" w:eastAsia="Arial" w:hAnsi="Arial" w:cs="Arial"/>
          <w:sz w:val="24"/>
          <w:szCs w:val="24"/>
        </w:rPr>
      </w:pPr>
      <w:r>
        <w:rPr>
          <w:rFonts w:ascii="Arial" w:eastAsia="Arial" w:hAnsi="Arial" w:cs="Arial"/>
          <w:sz w:val="24"/>
          <w:szCs w:val="24"/>
        </w:rPr>
        <w:t>In 2015, the Government amended Approved Document Part M (Access to and Use of Buildings) to include a mandatory category (M4(1)) and two optional categories (M4(2)) &amp; M4(3))</w:t>
      </w:r>
      <w:r w:rsidR="00531B89">
        <w:rPr>
          <w:rFonts w:ascii="Arial" w:eastAsia="Arial" w:hAnsi="Arial" w:cs="Arial"/>
          <w:sz w:val="24"/>
          <w:szCs w:val="24"/>
        </w:rPr>
        <w:t xml:space="preserve">. </w:t>
      </w:r>
      <w:r>
        <w:rPr>
          <w:rFonts w:ascii="Arial" w:eastAsia="Arial" w:hAnsi="Arial" w:cs="Arial"/>
          <w:sz w:val="24"/>
          <w:szCs w:val="24"/>
        </w:rPr>
        <w:t xml:space="preserve">This study focuses on the local councils' </w:t>
      </w:r>
      <w:r w:rsidR="00315A78">
        <w:rPr>
          <w:rFonts w:ascii="Arial" w:eastAsia="Arial" w:hAnsi="Arial" w:cs="Arial"/>
          <w:sz w:val="24"/>
          <w:szCs w:val="24"/>
        </w:rPr>
        <w:t>proportion</w:t>
      </w:r>
      <w:r>
        <w:rPr>
          <w:rFonts w:ascii="Arial" w:eastAsia="Arial" w:hAnsi="Arial" w:cs="Arial"/>
          <w:sz w:val="24"/>
          <w:szCs w:val="24"/>
        </w:rPr>
        <w:t xml:space="preserve"> of new-build dwellings since 2015 and establishes to which Approved Document Part M standard the dwellings are built.</w:t>
      </w:r>
    </w:p>
    <w:p w14:paraId="6BDBA501" w14:textId="77777777" w:rsidR="00EF039A" w:rsidRDefault="001D49AC">
      <w:pPr>
        <w:spacing w:line="360" w:lineRule="auto"/>
        <w:rPr>
          <w:rFonts w:ascii="Arial" w:eastAsia="Arial" w:hAnsi="Arial" w:cs="Arial"/>
          <w:b/>
          <w:sz w:val="24"/>
          <w:szCs w:val="24"/>
          <w:u w:val="single"/>
        </w:rPr>
      </w:pPr>
      <w:r>
        <w:rPr>
          <w:rFonts w:ascii="Arial" w:eastAsia="Arial" w:hAnsi="Arial" w:cs="Arial"/>
          <w:b/>
          <w:sz w:val="24"/>
          <w:szCs w:val="24"/>
          <w:u w:val="single"/>
        </w:rPr>
        <w:t xml:space="preserve">Key Terms </w:t>
      </w:r>
    </w:p>
    <w:p w14:paraId="64561278" w14:textId="77777777" w:rsidR="00EF039A" w:rsidRDefault="001D49AC">
      <w:pPr>
        <w:spacing w:after="0" w:line="360" w:lineRule="auto"/>
        <w:jc w:val="both"/>
        <w:rPr>
          <w:rFonts w:ascii="Arial" w:eastAsia="Arial" w:hAnsi="Arial" w:cs="Arial"/>
          <w:sz w:val="24"/>
          <w:szCs w:val="24"/>
        </w:rPr>
      </w:pPr>
      <w:r>
        <w:rPr>
          <w:rFonts w:ascii="Arial" w:eastAsia="Arial" w:hAnsi="Arial" w:cs="Arial"/>
          <w:sz w:val="24"/>
          <w:szCs w:val="24"/>
        </w:rPr>
        <w:t xml:space="preserve">Building Regulations set minimum access requirements for all new buildings. These standards are explained by </w:t>
      </w:r>
      <w:r>
        <w:rPr>
          <w:rFonts w:ascii="Arial" w:eastAsia="Arial" w:hAnsi="Arial" w:cs="Arial"/>
          <w:sz w:val="24"/>
          <w:szCs w:val="24"/>
        </w:rPr>
        <w:lastRenderedPageBreak/>
        <w:t>legislative guidance in Approved Document M. There are 3 Categories for Part M described below.</w:t>
      </w:r>
    </w:p>
    <w:p w14:paraId="4C50DA07" w14:textId="77777777" w:rsidR="00EF039A" w:rsidRDefault="001D49AC">
      <w:pPr>
        <w:spacing w:after="0" w:line="360" w:lineRule="auto"/>
        <w:jc w:val="both"/>
        <w:rPr>
          <w:rFonts w:ascii="Arial" w:eastAsia="Arial" w:hAnsi="Arial" w:cs="Arial"/>
          <w:sz w:val="24"/>
          <w:szCs w:val="24"/>
        </w:rPr>
      </w:pPr>
      <w:r>
        <w:rPr>
          <w:rFonts w:ascii="Arial" w:eastAsia="Arial" w:hAnsi="Arial" w:cs="Arial"/>
          <w:sz w:val="24"/>
          <w:szCs w:val="24"/>
          <w:u w:val="single"/>
        </w:rPr>
        <w:t>Category 1 - M4(1)-</w:t>
      </w:r>
      <w:r>
        <w:rPr>
          <w:rFonts w:ascii="Arial" w:eastAsia="Arial" w:hAnsi="Arial" w:cs="Arial"/>
          <w:sz w:val="24"/>
          <w:szCs w:val="24"/>
        </w:rPr>
        <w:t xml:space="preserve"> Basic standards for all new homes relating to accessibility for all new dwellings.</w:t>
      </w:r>
    </w:p>
    <w:p w14:paraId="54C91589" w14:textId="77777777" w:rsidR="00EF039A" w:rsidRDefault="001D49AC">
      <w:pPr>
        <w:spacing w:after="0" w:line="360" w:lineRule="auto"/>
        <w:jc w:val="both"/>
        <w:rPr>
          <w:rFonts w:ascii="Arial" w:eastAsia="Arial" w:hAnsi="Arial" w:cs="Arial"/>
          <w:sz w:val="24"/>
          <w:szCs w:val="24"/>
        </w:rPr>
      </w:pPr>
      <w:r>
        <w:rPr>
          <w:rFonts w:ascii="Arial" w:eastAsia="Arial" w:hAnsi="Arial" w:cs="Arial"/>
          <w:sz w:val="24"/>
          <w:szCs w:val="24"/>
          <w:u w:val="single"/>
        </w:rPr>
        <w:t>Category 2 - M4(2)-</w:t>
      </w:r>
      <w:r>
        <w:rPr>
          <w:rFonts w:ascii="Arial" w:eastAsia="Arial" w:hAnsi="Arial" w:cs="Arial"/>
          <w:sz w:val="24"/>
          <w:szCs w:val="24"/>
        </w:rPr>
        <w:t xml:space="preserve"> Accessible and Adaptable Homes - sets a greater requirement for dwellings to be more easily adaptable over time. Replaces the Lifetime Homes Standards.</w:t>
      </w:r>
    </w:p>
    <w:p w14:paraId="414BFE30" w14:textId="77777777" w:rsidR="00EF039A" w:rsidRDefault="001D49AC">
      <w:pPr>
        <w:spacing w:after="0" w:line="360" w:lineRule="auto"/>
        <w:jc w:val="both"/>
        <w:rPr>
          <w:rFonts w:ascii="Arial" w:eastAsia="Arial" w:hAnsi="Arial" w:cs="Arial"/>
          <w:sz w:val="24"/>
          <w:szCs w:val="24"/>
        </w:rPr>
      </w:pPr>
      <w:r>
        <w:rPr>
          <w:rFonts w:ascii="Arial" w:eastAsia="Arial" w:hAnsi="Arial" w:cs="Arial"/>
          <w:sz w:val="24"/>
          <w:szCs w:val="24"/>
          <w:u w:val="single"/>
        </w:rPr>
        <w:t>Category 3 - M4(3)-</w:t>
      </w:r>
      <w:r>
        <w:rPr>
          <w:rFonts w:ascii="Arial" w:eastAsia="Arial" w:hAnsi="Arial" w:cs="Arial"/>
          <w:sz w:val="24"/>
          <w:szCs w:val="24"/>
        </w:rPr>
        <w:t xml:space="preserve"> Wheelchair User Dwellings - sets the highest standard to make a dwelling easier to adapt to be fully wheelchair accessible. Replaces the Wheelchair Housing Standards.</w:t>
      </w:r>
    </w:p>
    <w:p w14:paraId="72F4F8A9" w14:textId="77777777" w:rsidR="00DA5BA7" w:rsidRDefault="00DA5BA7">
      <w:pPr>
        <w:spacing w:line="360" w:lineRule="auto"/>
        <w:jc w:val="both"/>
        <w:rPr>
          <w:rFonts w:ascii="Arial" w:eastAsia="Arial" w:hAnsi="Arial" w:cs="Arial"/>
          <w:sz w:val="28"/>
          <w:szCs w:val="28"/>
        </w:rPr>
      </w:pPr>
    </w:p>
    <w:p w14:paraId="4C995DCF" w14:textId="7EC8A87E" w:rsidR="00EF039A" w:rsidRDefault="001D49AC">
      <w:pPr>
        <w:spacing w:line="360" w:lineRule="auto"/>
        <w:jc w:val="both"/>
        <w:rPr>
          <w:rFonts w:ascii="Arial" w:eastAsia="Arial" w:hAnsi="Arial" w:cs="Arial"/>
          <w:sz w:val="28"/>
          <w:szCs w:val="28"/>
        </w:rPr>
      </w:pPr>
      <w:r>
        <w:rPr>
          <w:rFonts w:ascii="Arial" w:eastAsia="Arial" w:hAnsi="Arial" w:cs="Arial"/>
          <w:sz w:val="28"/>
          <w:szCs w:val="28"/>
        </w:rPr>
        <w:t>Questions:</w:t>
      </w:r>
    </w:p>
    <w:p w14:paraId="3EDD9149" w14:textId="6CD5E1F7" w:rsidR="00EF039A" w:rsidRPr="000C3000" w:rsidRDefault="001D49AC" w:rsidP="000C3000">
      <w:pPr>
        <w:numPr>
          <w:ilvl w:val="0"/>
          <w:numId w:val="1"/>
        </w:numPr>
        <w:pBdr>
          <w:top w:val="nil"/>
          <w:left w:val="nil"/>
          <w:bottom w:val="nil"/>
          <w:right w:val="nil"/>
          <w:between w:val="nil"/>
        </w:pBdr>
        <w:spacing w:line="360" w:lineRule="auto"/>
        <w:jc w:val="both"/>
        <w:rPr>
          <w:rFonts w:ascii="Arial" w:eastAsia="Arial" w:hAnsi="Arial" w:cs="Arial"/>
          <w:color w:val="FF0000"/>
          <w:sz w:val="24"/>
          <w:szCs w:val="24"/>
        </w:rPr>
      </w:pPr>
      <w:r w:rsidRPr="000C3000">
        <w:rPr>
          <w:rFonts w:ascii="Arial" w:eastAsia="Arial" w:hAnsi="Arial" w:cs="Arial"/>
          <w:color w:val="000000"/>
          <w:sz w:val="24"/>
          <w:szCs w:val="24"/>
        </w:rPr>
        <w:t xml:space="preserve">Which local </w:t>
      </w:r>
      <w:r w:rsidR="0074321F" w:rsidRPr="000C3000">
        <w:rPr>
          <w:rFonts w:ascii="Arial" w:eastAsia="Arial" w:hAnsi="Arial" w:cs="Arial"/>
          <w:color w:val="000000"/>
          <w:sz w:val="24"/>
          <w:szCs w:val="24"/>
        </w:rPr>
        <w:t>C</w:t>
      </w:r>
      <w:r w:rsidR="00315A78" w:rsidRPr="000C3000">
        <w:rPr>
          <w:rFonts w:ascii="Arial" w:eastAsia="Arial" w:hAnsi="Arial" w:cs="Arial"/>
          <w:color w:val="000000"/>
          <w:sz w:val="24"/>
          <w:szCs w:val="24"/>
        </w:rPr>
        <w:t>ouncil</w:t>
      </w:r>
      <w:r w:rsidRPr="000C3000">
        <w:rPr>
          <w:rFonts w:ascii="Arial" w:eastAsia="Arial" w:hAnsi="Arial" w:cs="Arial"/>
          <w:color w:val="000000"/>
          <w:sz w:val="24"/>
          <w:szCs w:val="24"/>
        </w:rPr>
        <w:t xml:space="preserve"> do you represent?</w:t>
      </w:r>
      <w:r w:rsidR="000C3000" w:rsidRPr="000C3000">
        <w:rPr>
          <w:rFonts w:ascii="Arial" w:eastAsia="Arial" w:hAnsi="Arial" w:cs="Arial"/>
          <w:color w:val="000000"/>
          <w:sz w:val="24"/>
          <w:szCs w:val="24"/>
        </w:rPr>
        <w:t xml:space="preserve"> </w:t>
      </w:r>
      <w:r w:rsidR="000C3000" w:rsidRPr="0074465D">
        <w:rPr>
          <w:rFonts w:ascii="Arial" w:eastAsia="Arial" w:hAnsi="Arial" w:cs="Arial"/>
          <w:color w:val="0000FF"/>
          <w:sz w:val="24"/>
          <w:szCs w:val="24"/>
        </w:rPr>
        <w:t>Leicester City Council</w:t>
      </w:r>
    </w:p>
    <w:p w14:paraId="0C08CF37" w14:textId="77777777" w:rsidR="000C3000" w:rsidRDefault="00DA4075" w:rsidP="00DA4075">
      <w:pPr>
        <w:pStyle w:val="ListParagraph"/>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What is the total number of </w:t>
      </w:r>
      <w:r w:rsidR="00A353FE">
        <w:rPr>
          <w:rFonts w:ascii="Arial" w:eastAsia="Arial" w:hAnsi="Arial" w:cs="Arial"/>
          <w:sz w:val="24"/>
          <w:szCs w:val="24"/>
        </w:rPr>
        <w:t xml:space="preserve">all </w:t>
      </w:r>
      <w:r>
        <w:rPr>
          <w:rFonts w:ascii="Arial" w:eastAsia="Arial" w:hAnsi="Arial" w:cs="Arial"/>
          <w:sz w:val="24"/>
          <w:szCs w:val="24"/>
        </w:rPr>
        <w:t>social</w:t>
      </w:r>
      <w:r w:rsidR="00A353FE">
        <w:rPr>
          <w:rFonts w:ascii="Arial" w:eastAsia="Arial" w:hAnsi="Arial" w:cs="Arial"/>
          <w:sz w:val="24"/>
          <w:szCs w:val="24"/>
        </w:rPr>
        <w:t xml:space="preserve"> housing </w:t>
      </w:r>
      <w:r>
        <w:rPr>
          <w:rFonts w:ascii="Arial" w:eastAsia="Arial" w:hAnsi="Arial" w:cs="Arial"/>
          <w:sz w:val="24"/>
          <w:szCs w:val="24"/>
        </w:rPr>
        <w:t xml:space="preserve">dwellings </w:t>
      </w:r>
      <w:r w:rsidR="00A353FE">
        <w:rPr>
          <w:rFonts w:ascii="Arial" w:eastAsia="Arial" w:hAnsi="Arial" w:cs="Arial"/>
          <w:sz w:val="24"/>
          <w:szCs w:val="24"/>
        </w:rPr>
        <w:t xml:space="preserve">that </w:t>
      </w:r>
      <w:r>
        <w:rPr>
          <w:rFonts w:ascii="Arial" w:eastAsia="Arial" w:hAnsi="Arial" w:cs="Arial"/>
          <w:sz w:val="24"/>
          <w:szCs w:val="24"/>
        </w:rPr>
        <w:t>your Council ha</w:t>
      </w:r>
      <w:r w:rsidR="00A353FE">
        <w:rPr>
          <w:rFonts w:ascii="Arial" w:eastAsia="Arial" w:hAnsi="Arial" w:cs="Arial"/>
          <w:sz w:val="24"/>
          <w:szCs w:val="24"/>
        </w:rPr>
        <w:t>s</w:t>
      </w:r>
      <w:r>
        <w:rPr>
          <w:rFonts w:ascii="Arial" w:eastAsia="Arial" w:hAnsi="Arial" w:cs="Arial"/>
          <w:sz w:val="24"/>
          <w:szCs w:val="24"/>
        </w:rPr>
        <w:t xml:space="preserve"> under its ownership/management?</w:t>
      </w:r>
    </w:p>
    <w:tbl>
      <w:tblPr>
        <w:tblW w:w="4795" w:type="dxa"/>
        <w:tblCellMar>
          <w:left w:w="0" w:type="dxa"/>
          <w:right w:w="0" w:type="dxa"/>
        </w:tblCellMar>
        <w:tblLook w:val="04A0" w:firstRow="1" w:lastRow="0" w:firstColumn="1" w:lastColumn="0" w:noHBand="0" w:noVBand="1"/>
      </w:tblPr>
      <w:tblGrid>
        <w:gridCol w:w="4531"/>
        <w:gridCol w:w="951"/>
      </w:tblGrid>
      <w:tr w:rsidR="000C3000" w:rsidRPr="0074465D" w14:paraId="4CFBB097" w14:textId="77777777" w:rsidTr="005E3033">
        <w:trPr>
          <w:trHeight w:val="290"/>
        </w:trPr>
        <w:tc>
          <w:tcPr>
            <w:tcW w:w="45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0235B1" w14:textId="77777777" w:rsidR="000C3000" w:rsidRPr="0074465D" w:rsidRDefault="000C3000" w:rsidP="000C3000">
            <w:pPr>
              <w:rPr>
                <w:rFonts w:ascii="Arial" w:eastAsiaTheme="minorHAnsi" w:hAnsi="Arial" w:cs="Arial"/>
                <w:color w:val="0000FF"/>
                <w:sz w:val="24"/>
                <w:szCs w:val="24"/>
                <w:lang w:eastAsia="en-US"/>
              </w:rPr>
            </w:pPr>
            <w:r w:rsidRPr="0074465D">
              <w:rPr>
                <w:rFonts w:ascii="Arial" w:eastAsiaTheme="minorHAnsi" w:hAnsi="Arial" w:cs="Arial"/>
                <w:color w:val="0000FF"/>
                <w:sz w:val="24"/>
                <w:szCs w:val="24"/>
                <w:lang w:eastAsia="en-US"/>
              </w:rPr>
              <w:lastRenderedPageBreak/>
              <w:t>Leicester City Council dwellings</w:t>
            </w:r>
          </w:p>
        </w:tc>
        <w:tc>
          <w:tcPr>
            <w:tcW w:w="2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D2906E" w14:textId="77777777" w:rsidR="000C3000" w:rsidRPr="0074465D" w:rsidRDefault="000C3000" w:rsidP="000C3000">
            <w:pPr>
              <w:rPr>
                <w:rFonts w:ascii="Arial" w:eastAsiaTheme="minorHAnsi" w:hAnsi="Arial" w:cs="Arial"/>
                <w:color w:val="0000FF"/>
                <w:sz w:val="24"/>
                <w:szCs w:val="24"/>
                <w:lang w:eastAsia="en-US"/>
              </w:rPr>
            </w:pPr>
            <w:r w:rsidRPr="0074465D">
              <w:rPr>
                <w:rFonts w:ascii="Arial" w:eastAsiaTheme="minorHAnsi" w:hAnsi="Arial" w:cs="Arial"/>
                <w:color w:val="0000FF"/>
                <w:sz w:val="24"/>
                <w:szCs w:val="24"/>
                <w:lang w:eastAsia="en-US"/>
              </w:rPr>
              <w:t>19,416</w:t>
            </w:r>
          </w:p>
        </w:tc>
      </w:tr>
      <w:tr w:rsidR="000C3000" w:rsidRPr="0074465D" w14:paraId="7DCA27D7" w14:textId="77777777" w:rsidTr="005E3033">
        <w:trPr>
          <w:trHeight w:val="290"/>
        </w:trPr>
        <w:tc>
          <w:tcPr>
            <w:tcW w:w="45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B26898" w14:textId="77777777" w:rsidR="000C3000" w:rsidRPr="0074465D" w:rsidRDefault="000C3000" w:rsidP="000C3000">
            <w:pPr>
              <w:rPr>
                <w:rFonts w:ascii="Arial" w:eastAsiaTheme="minorHAnsi" w:hAnsi="Arial" w:cs="Arial"/>
                <w:color w:val="0000FF"/>
                <w:sz w:val="24"/>
                <w:szCs w:val="24"/>
                <w:lang w:eastAsia="en-US"/>
              </w:rPr>
            </w:pPr>
            <w:proofErr w:type="spellStart"/>
            <w:r w:rsidRPr="0074465D">
              <w:rPr>
                <w:rFonts w:ascii="Arial" w:eastAsiaTheme="minorHAnsi" w:hAnsi="Arial" w:cs="Arial"/>
                <w:color w:val="0000FF"/>
                <w:sz w:val="24"/>
                <w:szCs w:val="24"/>
                <w:lang w:eastAsia="en-US"/>
              </w:rPr>
              <w:t>HomeCome</w:t>
            </w:r>
            <w:proofErr w:type="spellEnd"/>
            <w:r w:rsidRPr="0074465D">
              <w:rPr>
                <w:rFonts w:ascii="Arial" w:eastAsiaTheme="minorHAnsi" w:hAnsi="Arial" w:cs="Arial"/>
                <w:color w:val="0000FF"/>
                <w:sz w:val="24"/>
                <w:szCs w:val="24"/>
                <w:lang w:eastAsia="en-US"/>
              </w:rPr>
              <w:t xml:space="preserve"> (</w:t>
            </w:r>
            <w:proofErr w:type="spellStart"/>
            <w:r w:rsidRPr="0074465D">
              <w:rPr>
                <w:rFonts w:ascii="Arial" w:eastAsiaTheme="minorHAnsi" w:hAnsi="Arial" w:cs="Arial"/>
                <w:color w:val="0000FF"/>
                <w:sz w:val="24"/>
                <w:szCs w:val="24"/>
                <w:lang w:eastAsia="en-US"/>
              </w:rPr>
              <w:t>HomeCome</w:t>
            </w:r>
            <w:proofErr w:type="spellEnd"/>
            <w:r w:rsidRPr="0074465D">
              <w:rPr>
                <w:rFonts w:ascii="Arial" w:eastAsiaTheme="minorHAnsi" w:hAnsi="Arial" w:cs="Arial"/>
                <w:color w:val="0000FF"/>
                <w:sz w:val="24"/>
                <w:szCs w:val="24"/>
                <w:lang w:eastAsia="en-US"/>
              </w:rPr>
              <w:t xml:space="preserve"> owned) dwellings</w:t>
            </w:r>
          </w:p>
        </w:tc>
        <w:tc>
          <w:tcPr>
            <w:tcW w:w="2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6383F5" w14:textId="77777777" w:rsidR="000C3000" w:rsidRPr="0074465D" w:rsidRDefault="000C3000" w:rsidP="000C3000">
            <w:pPr>
              <w:rPr>
                <w:rFonts w:ascii="Arial" w:eastAsiaTheme="minorHAnsi" w:hAnsi="Arial" w:cs="Arial"/>
                <w:color w:val="0000FF"/>
                <w:sz w:val="24"/>
                <w:szCs w:val="24"/>
                <w:lang w:eastAsia="en-US"/>
              </w:rPr>
            </w:pPr>
            <w:r w:rsidRPr="0074465D">
              <w:rPr>
                <w:rFonts w:ascii="Arial" w:eastAsiaTheme="minorHAnsi" w:hAnsi="Arial" w:cs="Arial"/>
                <w:color w:val="0000FF"/>
                <w:sz w:val="24"/>
                <w:szCs w:val="24"/>
                <w:lang w:eastAsia="en-US"/>
              </w:rPr>
              <w:t>137</w:t>
            </w:r>
          </w:p>
        </w:tc>
      </w:tr>
      <w:tr w:rsidR="000C3000" w:rsidRPr="0074465D" w14:paraId="314E8290" w14:textId="77777777" w:rsidTr="005E3033">
        <w:trPr>
          <w:trHeight w:val="290"/>
        </w:trPr>
        <w:tc>
          <w:tcPr>
            <w:tcW w:w="45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675B24" w14:textId="77777777" w:rsidR="000C3000" w:rsidRPr="0074465D" w:rsidRDefault="000C3000" w:rsidP="000C3000">
            <w:pPr>
              <w:rPr>
                <w:rFonts w:ascii="Arial" w:eastAsiaTheme="minorHAnsi" w:hAnsi="Arial" w:cs="Arial"/>
                <w:color w:val="0000FF"/>
                <w:sz w:val="24"/>
                <w:szCs w:val="24"/>
                <w:lang w:eastAsia="en-US"/>
              </w:rPr>
            </w:pPr>
            <w:proofErr w:type="spellStart"/>
            <w:r w:rsidRPr="0074465D">
              <w:rPr>
                <w:rFonts w:ascii="Arial" w:eastAsiaTheme="minorHAnsi" w:hAnsi="Arial" w:cs="Arial"/>
                <w:color w:val="0000FF"/>
                <w:sz w:val="24"/>
                <w:szCs w:val="24"/>
                <w:lang w:eastAsia="en-US"/>
              </w:rPr>
              <w:t>HomeCome</w:t>
            </w:r>
            <w:proofErr w:type="spellEnd"/>
            <w:r w:rsidRPr="0074465D">
              <w:rPr>
                <w:rFonts w:ascii="Arial" w:eastAsiaTheme="minorHAnsi" w:hAnsi="Arial" w:cs="Arial"/>
                <w:color w:val="0000FF"/>
                <w:sz w:val="24"/>
                <w:szCs w:val="24"/>
                <w:lang w:eastAsia="en-US"/>
              </w:rPr>
              <w:t xml:space="preserve"> (LCC owned) dwellings</w:t>
            </w:r>
          </w:p>
        </w:tc>
        <w:tc>
          <w:tcPr>
            <w:tcW w:w="2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204D9E" w14:textId="77777777" w:rsidR="000C3000" w:rsidRPr="0074465D" w:rsidRDefault="000C3000" w:rsidP="000C3000">
            <w:pPr>
              <w:rPr>
                <w:rFonts w:ascii="Arial" w:eastAsiaTheme="minorHAnsi" w:hAnsi="Arial" w:cs="Arial"/>
                <w:color w:val="0000FF"/>
                <w:sz w:val="24"/>
                <w:szCs w:val="24"/>
                <w:lang w:eastAsia="en-US"/>
              </w:rPr>
            </w:pPr>
            <w:r w:rsidRPr="0074465D">
              <w:rPr>
                <w:rFonts w:ascii="Arial" w:eastAsiaTheme="minorHAnsi" w:hAnsi="Arial" w:cs="Arial"/>
                <w:color w:val="0000FF"/>
                <w:sz w:val="24"/>
                <w:szCs w:val="24"/>
                <w:lang w:eastAsia="en-US"/>
              </w:rPr>
              <w:t>44</w:t>
            </w:r>
          </w:p>
        </w:tc>
      </w:tr>
      <w:tr w:rsidR="000C3000" w:rsidRPr="0074465D" w14:paraId="156A1B15" w14:textId="77777777" w:rsidTr="005E3033">
        <w:trPr>
          <w:trHeight w:val="290"/>
        </w:trPr>
        <w:tc>
          <w:tcPr>
            <w:tcW w:w="45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F391D3" w14:textId="77777777" w:rsidR="000C3000" w:rsidRPr="0074465D" w:rsidRDefault="000C3000" w:rsidP="000C3000">
            <w:pPr>
              <w:rPr>
                <w:rFonts w:ascii="Arial" w:eastAsiaTheme="minorHAnsi" w:hAnsi="Arial" w:cs="Arial"/>
                <w:color w:val="0000FF"/>
                <w:sz w:val="24"/>
                <w:szCs w:val="24"/>
                <w:lang w:eastAsia="en-US"/>
              </w:rPr>
            </w:pPr>
            <w:proofErr w:type="spellStart"/>
            <w:r w:rsidRPr="0074465D">
              <w:rPr>
                <w:rFonts w:ascii="Arial" w:eastAsiaTheme="minorHAnsi" w:hAnsi="Arial" w:cs="Arial"/>
                <w:color w:val="0000FF"/>
                <w:sz w:val="24"/>
                <w:szCs w:val="24"/>
                <w:lang w:eastAsia="en-US"/>
              </w:rPr>
              <w:t>HomeCome</w:t>
            </w:r>
            <w:proofErr w:type="spellEnd"/>
            <w:r w:rsidRPr="0074465D">
              <w:rPr>
                <w:rFonts w:ascii="Arial" w:eastAsiaTheme="minorHAnsi" w:hAnsi="Arial" w:cs="Arial"/>
                <w:color w:val="0000FF"/>
                <w:sz w:val="24"/>
                <w:szCs w:val="24"/>
                <w:lang w:eastAsia="en-US"/>
              </w:rPr>
              <w:t xml:space="preserve"> (Privately owned) dwellings</w:t>
            </w:r>
          </w:p>
        </w:tc>
        <w:tc>
          <w:tcPr>
            <w:tcW w:w="2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2E1861" w14:textId="77777777" w:rsidR="000C3000" w:rsidRPr="0074465D" w:rsidRDefault="000C3000" w:rsidP="000C3000">
            <w:pPr>
              <w:rPr>
                <w:rFonts w:ascii="Arial" w:eastAsiaTheme="minorHAnsi" w:hAnsi="Arial" w:cs="Arial"/>
                <w:color w:val="0000FF"/>
                <w:sz w:val="24"/>
                <w:szCs w:val="24"/>
                <w:lang w:eastAsia="en-US"/>
              </w:rPr>
            </w:pPr>
            <w:r w:rsidRPr="0074465D">
              <w:rPr>
                <w:rFonts w:ascii="Arial" w:eastAsiaTheme="minorHAnsi" w:hAnsi="Arial" w:cs="Arial"/>
                <w:color w:val="0000FF"/>
                <w:sz w:val="24"/>
                <w:szCs w:val="24"/>
                <w:lang w:eastAsia="en-US"/>
              </w:rPr>
              <w:t>95</w:t>
            </w:r>
          </w:p>
        </w:tc>
      </w:tr>
    </w:tbl>
    <w:p w14:paraId="229D9FF1" w14:textId="77777777" w:rsidR="000C3000" w:rsidRPr="0074465D" w:rsidRDefault="000C3000" w:rsidP="000C3000">
      <w:pPr>
        <w:rPr>
          <w:rFonts w:ascii="Arial" w:eastAsiaTheme="minorHAnsi" w:hAnsi="Arial" w:cs="Arial"/>
          <w:sz w:val="24"/>
          <w:szCs w:val="24"/>
          <w:lang w:eastAsia="en-US"/>
        </w:rPr>
      </w:pPr>
    </w:p>
    <w:p w14:paraId="140D9394" w14:textId="77777777" w:rsidR="000C3000" w:rsidRPr="0074465D" w:rsidRDefault="000C3000" w:rsidP="000C3000">
      <w:pPr>
        <w:rPr>
          <w:rFonts w:ascii="Arial" w:eastAsiaTheme="minorHAnsi" w:hAnsi="Arial" w:cs="Arial"/>
          <w:b/>
          <w:bCs/>
          <w:color w:val="0000FF"/>
          <w:sz w:val="24"/>
          <w:szCs w:val="24"/>
          <w:lang w:eastAsia="en-US"/>
        </w:rPr>
      </w:pPr>
      <w:proofErr w:type="spellStart"/>
      <w:r w:rsidRPr="0074465D">
        <w:rPr>
          <w:rFonts w:ascii="Arial" w:eastAsiaTheme="minorHAnsi" w:hAnsi="Arial" w:cs="Arial"/>
          <w:b/>
          <w:bCs/>
          <w:color w:val="0000FF"/>
          <w:sz w:val="24"/>
          <w:szCs w:val="24"/>
          <w:lang w:eastAsia="en-US"/>
        </w:rPr>
        <w:t>HomeCome</w:t>
      </w:r>
      <w:proofErr w:type="spellEnd"/>
    </w:p>
    <w:p w14:paraId="67E362FD" w14:textId="77777777" w:rsidR="000C3000" w:rsidRPr="0074465D" w:rsidRDefault="000C3000" w:rsidP="000C3000">
      <w:pPr>
        <w:rPr>
          <w:rFonts w:ascii="Arial" w:eastAsiaTheme="minorHAnsi" w:hAnsi="Arial" w:cs="Arial"/>
          <w:b/>
          <w:bCs/>
          <w:color w:val="0000FF"/>
          <w:sz w:val="24"/>
          <w:szCs w:val="24"/>
          <w:lang w:eastAsia="en-US"/>
        </w:rPr>
      </w:pPr>
      <w:proofErr w:type="spellStart"/>
      <w:r w:rsidRPr="0074465D">
        <w:rPr>
          <w:rFonts w:ascii="Arial" w:eastAsiaTheme="minorHAnsi" w:hAnsi="Arial" w:cs="Arial"/>
          <w:color w:val="0000FF"/>
          <w:sz w:val="24"/>
          <w:szCs w:val="24"/>
          <w:lang w:eastAsia="en-US"/>
        </w:rPr>
        <w:t>HomeCome</w:t>
      </w:r>
      <w:proofErr w:type="spellEnd"/>
      <w:r w:rsidRPr="0074465D">
        <w:rPr>
          <w:rFonts w:ascii="Arial" w:eastAsiaTheme="minorHAnsi" w:hAnsi="Arial" w:cs="Arial"/>
          <w:color w:val="0000FF"/>
          <w:sz w:val="24"/>
          <w:szCs w:val="24"/>
          <w:lang w:eastAsia="en-US"/>
        </w:rPr>
        <w:t xml:space="preserve"> is a not for profit company created by Leicester City Council to assist the Council in finding decent homes for people in Leicester.</w:t>
      </w:r>
    </w:p>
    <w:p w14:paraId="19597607" w14:textId="77777777" w:rsidR="000C3000" w:rsidRPr="0074465D" w:rsidRDefault="000C3000" w:rsidP="000C3000">
      <w:pPr>
        <w:rPr>
          <w:rFonts w:ascii="Arial" w:eastAsiaTheme="minorHAnsi" w:hAnsi="Arial" w:cs="Arial"/>
          <w:color w:val="0000FF"/>
          <w:sz w:val="24"/>
          <w:szCs w:val="24"/>
          <w:lang w:eastAsia="en-US"/>
        </w:rPr>
      </w:pPr>
      <w:r w:rsidRPr="0074465D">
        <w:rPr>
          <w:rFonts w:ascii="Arial" w:eastAsiaTheme="minorHAnsi" w:hAnsi="Arial" w:cs="Arial"/>
          <w:color w:val="0000FF"/>
          <w:sz w:val="24"/>
          <w:szCs w:val="24"/>
          <w:lang w:eastAsia="en-US"/>
        </w:rPr>
        <w:t>The Company manages its properties through a contract with Leicester City Council.</w:t>
      </w:r>
    </w:p>
    <w:p w14:paraId="13E69873" w14:textId="5A3A6F1F" w:rsidR="00A353FE" w:rsidRPr="0074465D" w:rsidRDefault="000C3000" w:rsidP="000C3000">
      <w:pPr>
        <w:rPr>
          <w:rFonts w:ascii="Arial" w:eastAsia="Arial" w:hAnsi="Arial" w:cs="Arial"/>
          <w:color w:val="0000FF"/>
          <w:sz w:val="24"/>
          <w:szCs w:val="24"/>
        </w:rPr>
      </w:pPr>
      <w:proofErr w:type="spellStart"/>
      <w:r w:rsidRPr="0074465D">
        <w:rPr>
          <w:rFonts w:ascii="Arial" w:eastAsiaTheme="minorHAnsi" w:hAnsi="Arial" w:cs="Arial"/>
          <w:color w:val="0000FF"/>
          <w:sz w:val="24"/>
          <w:szCs w:val="24"/>
          <w:lang w:eastAsia="en-US"/>
        </w:rPr>
        <w:t>HomeCome</w:t>
      </w:r>
      <w:proofErr w:type="spellEnd"/>
      <w:r w:rsidRPr="0074465D">
        <w:rPr>
          <w:rFonts w:ascii="Arial" w:eastAsiaTheme="minorHAnsi" w:hAnsi="Arial" w:cs="Arial"/>
          <w:color w:val="0000FF"/>
          <w:sz w:val="24"/>
          <w:szCs w:val="24"/>
          <w:lang w:eastAsia="en-US"/>
        </w:rPr>
        <w:t xml:space="preserve"> lets its properties from Leicester City Council’s Housing Register.</w:t>
      </w:r>
    </w:p>
    <w:p w14:paraId="2F679B40" w14:textId="77777777" w:rsidR="00A353FE" w:rsidRPr="0074465D" w:rsidRDefault="00A353FE" w:rsidP="00A353FE">
      <w:pPr>
        <w:spacing w:line="360" w:lineRule="auto"/>
        <w:ind w:left="360"/>
        <w:jc w:val="both"/>
        <w:rPr>
          <w:rFonts w:ascii="Arial" w:eastAsia="Arial" w:hAnsi="Arial" w:cs="Arial"/>
          <w:color w:val="0000FF"/>
          <w:sz w:val="24"/>
          <w:szCs w:val="24"/>
        </w:rPr>
      </w:pPr>
    </w:p>
    <w:p w14:paraId="551B83F2" w14:textId="77777777" w:rsidR="00EF039A" w:rsidRDefault="001D49AC">
      <w:pPr>
        <w:numPr>
          <w:ilvl w:val="0"/>
          <w:numId w:val="1"/>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What is the total number of new-build social dwellings built by your authority since 2015? (Tick below)</w:t>
      </w:r>
    </w:p>
    <w:tbl>
      <w:tblPr>
        <w:tblStyle w:val="a"/>
        <w:tblW w:w="69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1017"/>
        <w:gridCol w:w="254"/>
        <w:gridCol w:w="1123"/>
        <w:gridCol w:w="1017"/>
        <w:gridCol w:w="270"/>
        <w:gridCol w:w="1123"/>
        <w:gridCol w:w="1017"/>
      </w:tblGrid>
      <w:tr w:rsidR="00EF039A" w14:paraId="35986C8B" w14:textId="77777777">
        <w:tc>
          <w:tcPr>
            <w:tcW w:w="1123" w:type="dxa"/>
          </w:tcPr>
          <w:p w14:paraId="1BA1C05F" w14:textId="77777777" w:rsidR="00EF039A" w:rsidRDefault="001D49AC">
            <w:pPr>
              <w:pBdr>
                <w:top w:val="nil"/>
                <w:left w:val="nil"/>
                <w:bottom w:val="nil"/>
                <w:right w:val="nil"/>
                <w:between w:val="nil"/>
              </w:pBdr>
              <w:spacing w:after="160" w:line="360" w:lineRule="auto"/>
              <w:jc w:val="center"/>
              <w:rPr>
                <w:rFonts w:ascii="Arial" w:eastAsia="Arial" w:hAnsi="Arial" w:cs="Arial"/>
                <w:b/>
                <w:color w:val="000000"/>
                <w:sz w:val="24"/>
                <w:szCs w:val="24"/>
              </w:rPr>
            </w:pPr>
            <w:bookmarkStart w:id="2" w:name="_Hlk136593762"/>
            <w:r>
              <w:rPr>
                <w:rFonts w:ascii="Arial" w:eastAsia="Arial" w:hAnsi="Arial" w:cs="Arial"/>
                <w:b/>
                <w:color w:val="000000"/>
                <w:sz w:val="24"/>
                <w:szCs w:val="24"/>
              </w:rPr>
              <w:t>Number</w:t>
            </w:r>
          </w:p>
        </w:tc>
        <w:tc>
          <w:tcPr>
            <w:tcW w:w="1017" w:type="dxa"/>
          </w:tcPr>
          <w:p w14:paraId="275DADBE" w14:textId="77777777" w:rsidR="00EF039A" w:rsidRDefault="001D49A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Tick</w:t>
            </w:r>
          </w:p>
        </w:tc>
        <w:tc>
          <w:tcPr>
            <w:tcW w:w="254" w:type="dxa"/>
            <w:vMerge w:val="restart"/>
            <w:shd w:val="clear" w:color="auto" w:fill="E7E6E6"/>
          </w:tcPr>
          <w:p w14:paraId="4FDF1276" w14:textId="77777777" w:rsidR="00EF039A" w:rsidRDefault="00EF039A">
            <w:pPr>
              <w:pBdr>
                <w:top w:val="nil"/>
                <w:left w:val="nil"/>
                <w:bottom w:val="nil"/>
                <w:right w:val="nil"/>
                <w:between w:val="nil"/>
              </w:pBdr>
              <w:spacing w:after="160" w:line="360" w:lineRule="auto"/>
              <w:jc w:val="center"/>
              <w:rPr>
                <w:rFonts w:ascii="Arial" w:eastAsia="Arial" w:hAnsi="Arial" w:cs="Arial"/>
                <w:b/>
                <w:color w:val="000000"/>
                <w:sz w:val="24"/>
                <w:szCs w:val="24"/>
              </w:rPr>
            </w:pPr>
          </w:p>
        </w:tc>
        <w:tc>
          <w:tcPr>
            <w:tcW w:w="1123" w:type="dxa"/>
          </w:tcPr>
          <w:p w14:paraId="3BD41ACD" w14:textId="77777777" w:rsidR="00EF039A" w:rsidRDefault="001D49A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Number</w:t>
            </w:r>
          </w:p>
        </w:tc>
        <w:tc>
          <w:tcPr>
            <w:tcW w:w="1017" w:type="dxa"/>
          </w:tcPr>
          <w:p w14:paraId="5314ED75" w14:textId="77777777" w:rsidR="00EF039A" w:rsidRDefault="001D49A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Tick</w:t>
            </w:r>
          </w:p>
        </w:tc>
        <w:tc>
          <w:tcPr>
            <w:tcW w:w="270" w:type="dxa"/>
            <w:vMerge w:val="restart"/>
            <w:shd w:val="clear" w:color="auto" w:fill="E7E6E6"/>
          </w:tcPr>
          <w:p w14:paraId="64E68A2D" w14:textId="77777777" w:rsidR="00EF039A" w:rsidRDefault="00EF039A">
            <w:pPr>
              <w:pBdr>
                <w:top w:val="nil"/>
                <w:left w:val="nil"/>
                <w:bottom w:val="nil"/>
                <w:right w:val="nil"/>
                <w:between w:val="nil"/>
              </w:pBdr>
              <w:spacing w:after="160" w:line="360" w:lineRule="auto"/>
              <w:jc w:val="center"/>
              <w:rPr>
                <w:rFonts w:ascii="Arial" w:eastAsia="Arial" w:hAnsi="Arial" w:cs="Arial"/>
                <w:b/>
                <w:color w:val="000000"/>
                <w:sz w:val="24"/>
                <w:szCs w:val="24"/>
              </w:rPr>
            </w:pPr>
          </w:p>
        </w:tc>
        <w:tc>
          <w:tcPr>
            <w:tcW w:w="1123" w:type="dxa"/>
          </w:tcPr>
          <w:p w14:paraId="7B4FD708" w14:textId="77777777" w:rsidR="00EF039A" w:rsidRDefault="001D49A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Number</w:t>
            </w:r>
          </w:p>
        </w:tc>
        <w:tc>
          <w:tcPr>
            <w:tcW w:w="1017" w:type="dxa"/>
          </w:tcPr>
          <w:p w14:paraId="40F94352" w14:textId="77777777" w:rsidR="00EF039A" w:rsidRDefault="001D49A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Tick</w:t>
            </w:r>
          </w:p>
        </w:tc>
      </w:tr>
      <w:tr w:rsidR="00EF039A" w14:paraId="23A2A3EA" w14:textId="77777777">
        <w:tc>
          <w:tcPr>
            <w:tcW w:w="1123" w:type="dxa"/>
          </w:tcPr>
          <w:p w14:paraId="3388DC79"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None</w:t>
            </w:r>
          </w:p>
        </w:tc>
        <w:tc>
          <w:tcPr>
            <w:tcW w:w="1017" w:type="dxa"/>
          </w:tcPr>
          <w:p w14:paraId="247EEED7"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349D82A0"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19A909C5"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201-250</w:t>
            </w:r>
          </w:p>
        </w:tc>
        <w:tc>
          <w:tcPr>
            <w:tcW w:w="1017" w:type="dxa"/>
          </w:tcPr>
          <w:p w14:paraId="04E895A6"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69C1B4EE"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4746EE12"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451-500</w:t>
            </w:r>
          </w:p>
        </w:tc>
        <w:tc>
          <w:tcPr>
            <w:tcW w:w="1017" w:type="dxa"/>
          </w:tcPr>
          <w:p w14:paraId="0727F9B1"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r>
      <w:tr w:rsidR="00EF039A" w14:paraId="43A4E2C8" w14:textId="77777777">
        <w:tc>
          <w:tcPr>
            <w:tcW w:w="1123" w:type="dxa"/>
          </w:tcPr>
          <w:p w14:paraId="31770CB8"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1-50</w:t>
            </w:r>
          </w:p>
        </w:tc>
        <w:tc>
          <w:tcPr>
            <w:tcW w:w="1017" w:type="dxa"/>
          </w:tcPr>
          <w:p w14:paraId="3F2FB7F9" w14:textId="7DC0EEE9"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24B1B016"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4FBD13A8"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251-300</w:t>
            </w:r>
          </w:p>
        </w:tc>
        <w:tc>
          <w:tcPr>
            <w:tcW w:w="1017" w:type="dxa"/>
          </w:tcPr>
          <w:p w14:paraId="23A801CE"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7F59F348"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38D6FAE1"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501-550</w:t>
            </w:r>
          </w:p>
        </w:tc>
        <w:tc>
          <w:tcPr>
            <w:tcW w:w="1017" w:type="dxa"/>
          </w:tcPr>
          <w:p w14:paraId="2A636EF8"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r>
      <w:tr w:rsidR="00EF039A" w14:paraId="4949779F" w14:textId="77777777">
        <w:tc>
          <w:tcPr>
            <w:tcW w:w="1123" w:type="dxa"/>
          </w:tcPr>
          <w:p w14:paraId="279CDF76"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51-100</w:t>
            </w:r>
          </w:p>
        </w:tc>
        <w:tc>
          <w:tcPr>
            <w:tcW w:w="1017" w:type="dxa"/>
          </w:tcPr>
          <w:p w14:paraId="48356C50"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4489069D"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57CF8ECC"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301-350</w:t>
            </w:r>
          </w:p>
        </w:tc>
        <w:tc>
          <w:tcPr>
            <w:tcW w:w="1017" w:type="dxa"/>
          </w:tcPr>
          <w:p w14:paraId="50A6192D"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0F20B0DD"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742DB5C5"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551-600</w:t>
            </w:r>
          </w:p>
        </w:tc>
        <w:tc>
          <w:tcPr>
            <w:tcW w:w="1017" w:type="dxa"/>
          </w:tcPr>
          <w:p w14:paraId="18A33C35"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r>
      <w:tr w:rsidR="00EF039A" w14:paraId="70B411F8" w14:textId="77777777">
        <w:tc>
          <w:tcPr>
            <w:tcW w:w="1123" w:type="dxa"/>
          </w:tcPr>
          <w:p w14:paraId="227EFBB6"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101-150</w:t>
            </w:r>
          </w:p>
        </w:tc>
        <w:tc>
          <w:tcPr>
            <w:tcW w:w="1017" w:type="dxa"/>
          </w:tcPr>
          <w:p w14:paraId="7C8B2CA3" w14:textId="6D9A627E" w:rsidR="00EF039A" w:rsidRDefault="004A1BE2">
            <w:pPr>
              <w:pBdr>
                <w:top w:val="nil"/>
                <w:left w:val="nil"/>
                <w:bottom w:val="nil"/>
                <w:right w:val="nil"/>
                <w:between w:val="nil"/>
              </w:pBdr>
              <w:spacing w:after="160" w:line="360" w:lineRule="auto"/>
              <w:jc w:val="center"/>
              <w:rPr>
                <w:rFonts w:ascii="Arial" w:eastAsia="Arial" w:hAnsi="Arial" w:cs="Arial"/>
                <w:color w:val="000000"/>
                <w:sz w:val="24"/>
                <w:szCs w:val="24"/>
              </w:rPr>
            </w:pPr>
            <w:r w:rsidRPr="0074465D">
              <w:rPr>
                <w:rFonts w:ascii="Arial" w:eastAsia="Arial" w:hAnsi="Arial" w:cs="Arial"/>
                <w:color w:val="0000FF"/>
                <w:sz w:val="24"/>
                <w:szCs w:val="24"/>
              </w:rPr>
              <w:sym w:font="Marlett" w:char="F061"/>
            </w:r>
          </w:p>
        </w:tc>
        <w:tc>
          <w:tcPr>
            <w:tcW w:w="254" w:type="dxa"/>
            <w:vMerge/>
            <w:shd w:val="clear" w:color="auto" w:fill="E7E6E6"/>
          </w:tcPr>
          <w:p w14:paraId="023C59E9"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6051FA50"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351-400</w:t>
            </w:r>
          </w:p>
        </w:tc>
        <w:tc>
          <w:tcPr>
            <w:tcW w:w="1017" w:type="dxa"/>
          </w:tcPr>
          <w:p w14:paraId="43FCB185"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50331FB8"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5454BEF8"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601-700</w:t>
            </w:r>
          </w:p>
        </w:tc>
        <w:tc>
          <w:tcPr>
            <w:tcW w:w="1017" w:type="dxa"/>
          </w:tcPr>
          <w:p w14:paraId="522F03DD"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r>
      <w:tr w:rsidR="00EF039A" w14:paraId="10051172" w14:textId="77777777">
        <w:tc>
          <w:tcPr>
            <w:tcW w:w="1123" w:type="dxa"/>
          </w:tcPr>
          <w:p w14:paraId="47224B62"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151-200</w:t>
            </w:r>
          </w:p>
        </w:tc>
        <w:tc>
          <w:tcPr>
            <w:tcW w:w="1017" w:type="dxa"/>
          </w:tcPr>
          <w:p w14:paraId="09B2C4D9"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2A366EEF"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054A7FD9"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401-450</w:t>
            </w:r>
          </w:p>
        </w:tc>
        <w:tc>
          <w:tcPr>
            <w:tcW w:w="1017" w:type="dxa"/>
          </w:tcPr>
          <w:p w14:paraId="16176414"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1A67083E" w14:textId="77777777" w:rsidR="00EF039A" w:rsidRDefault="00EF039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7DB3F61B"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700+</w:t>
            </w:r>
          </w:p>
        </w:tc>
        <w:tc>
          <w:tcPr>
            <w:tcW w:w="1017" w:type="dxa"/>
          </w:tcPr>
          <w:p w14:paraId="7BF563DD" w14:textId="77777777" w:rsidR="00EF039A" w:rsidRDefault="00EF039A">
            <w:pPr>
              <w:pBdr>
                <w:top w:val="nil"/>
                <w:left w:val="nil"/>
                <w:bottom w:val="nil"/>
                <w:right w:val="nil"/>
                <w:between w:val="nil"/>
              </w:pBdr>
              <w:spacing w:after="160" w:line="360" w:lineRule="auto"/>
              <w:jc w:val="center"/>
              <w:rPr>
                <w:rFonts w:ascii="Arial" w:eastAsia="Arial" w:hAnsi="Arial" w:cs="Arial"/>
                <w:color w:val="000000"/>
                <w:sz w:val="24"/>
                <w:szCs w:val="24"/>
              </w:rPr>
            </w:pPr>
          </w:p>
        </w:tc>
      </w:tr>
      <w:bookmarkEnd w:id="2"/>
    </w:tbl>
    <w:p w14:paraId="06BC3901" w14:textId="77777777" w:rsidR="004A1BE2" w:rsidRDefault="004A1BE2">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D7AF524" w14:textId="5ACCF5E1" w:rsidR="00EF039A" w:rsidRPr="00F90105" w:rsidRDefault="004A1BE2">
      <w:pPr>
        <w:pBdr>
          <w:top w:val="nil"/>
          <w:left w:val="nil"/>
          <w:bottom w:val="nil"/>
          <w:right w:val="nil"/>
          <w:between w:val="nil"/>
        </w:pBdr>
        <w:spacing w:after="0" w:line="360" w:lineRule="auto"/>
        <w:ind w:left="720"/>
        <w:jc w:val="both"/>
        <w:rPr>
          <w:rFonts w:ascii="Arial" w:eastAsia="Arial" w:hAnsi="Arial" w:cs="Arial"/>
          <w:color w:val="0000FF"/>
          <w:sz w:val="24"/>
          <w:szCs w:val="24"/>
        </w:rPr>
      </w:pPr>
      <w:bookmarkStart w:id="3" w:name="_GoBack"/>
      <w:r w:rsidRPr="00F90105">
        <w:rPr>
          <w:rFonts w:ascii="Arial" w:eastAsia="Arial" w:hAnsi="Arial" w:cs="Arial"/>
          <w:color w:val="0000FF"/>
          <w:sz w:val="24"/>
          <w:szCs w:val="24"/>
        </w:rPr>
        <w:lastRenderedPageBreak/>
        <w:t>The Council has in the last 4 years delivered a total of 1,132 affordable homes for the City with many of these acquired from the open market and now Leicester City Council housing stock but not ‘new builds’</w:t>
      </w:r>
      <w:r w:rsidR="001D49AC" w:rsidRPr="00F90105">
        <w:rPr>
          <w:rFonts w:ascii="Arial" w:eastAsia="Arial" w:hAnsi="Arial" w:cs="Arial"/>
          <w:color w:val="0000FF"/>
          <w:sz w:val="24"/>
          <w:szCs w:val="24"/>
        </w:rPr>
        <w:t xml:space="preserve"> </w:t>
      </w:r>
      <w:r w:rsidRPr="00F90105">
        <w:rPr>
          <w:rFonts w:ascii="Arial" w:eastAsia="Arial" w:hAnsi="Arial" w:cs="Arial"/>
          <w:color w:val="0000FF"/>
          <w:sz w:val="24"/>
          <w:szCs w:val="24"/>
        </w:rPr>
        <w:t>along with the Council working with Registered providers to deliver 216 new build affordable homes in the City .</w:t>
      </w:r>
    </w:p>
    <w:bookmarkEnd w:id="3"/>
    <w:p w14:paraId="1409E8DB" w14:textId="77777777" w:rsidR="004A1BE2" w:rsidRPr="004A1BE2" w:rsidRDefault="004A1BE2">
      <w:pPr>
        <w:pBdr>
          <w:top w:val="nil"/>
          <w:left w:val="nil"/>
          <w:bottom w:val="nil"/>
          <w:right w:val="nil"/>
          <w:between w:val="nil"/>
        </w:pBdr>
        <w:spacing w:after="0" w:line="360" w:lineRule="auto"/>
        <w:ind w:left="720"/>
        <w:jc w:val="both"/>
        <w:rPr>
          <w:rFonts w:ascii="Arial" w:eastAsia="Arial" w:hAnsi="Arial" w:cs="Arial"/>
          <w:color w:val="4472C4" w:themeColor="accent1"/>
          <w:sz w:val="24"/>
          <w:szCs w:val="24"/>
        </w:rPr>
      </w:pPr>
    </w:p>
    <w:p w14:paraId="611B3ECB" w14:textId="0E706DD6" w:rsidR="00EF039A" w:rsidRDefault="001D49AC">
      <w:pPr>
        <w:numPr>
          <w:ilvl w:val="0"/>
          <w:numId w:val="1"/>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To which Approved Document Part M standard </w:t>
      </w:r>
      <w:r w:rsidR="004079CE">
        <w:rPr>
          <w:rFonts w:ascii="Arial" w:eastAsia="Arial" w:hAnsi="Arial" w:cs="Arial"/>
          <w:color w:val="000000"/>
          <w:sz w:val="24"/>
          <w:szCs w:val="24"/>
        </w:rPr>
        <w:t>were the dwellings</w:t>
      </w:r>
      <w:r>
        <w:rPr>
          <w:rFonts w:ascii="Arial" w:eastAsia="Arial" w:hAnsi="Arial" w:cs="Arial"/>
          <w:color w:val="000000"/>
          <w:sz w:val="24"/>
          <w:szCs w:val="24"/>
        </w:rPr>
        <w:t xml:space="preserve"> built?</w:t>
      </w:r>
    </w:p>
    <w:tbl>
      <w:tblPr>
        <w:tblStyle w:val="a0"/>
        <w:tblW w:w="20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697"/>
      </w:tblGrid>
      <w:tr w:rsidR="00EF039A" w14:paraId="06DD604D" w14:textId="77777777">
        <w:tc>
          <w:tcPr>
            <w:tcW w:w="1390" w:type="dxa"/>
          </w:tcPr>
          <w:p w14:paraId="6D44CDFB" w14:textId="77777777" w:rsidR="00EF039A" w:rsidRDefault="001D49AC">
            <w:pPr>
              <w:spacing w:line="360" w:lineRule="auto"/>
              <w:jc w:val="both"/>
              <w:rPr>
                <w:rFonts w:ascii="Arial" w:eastAsia="Arial" w:hAnsi="Arial" w:cs="Arial"/>
                <w:b/>
                <w:sz w:val="24"/>
                <w:szCs w:val="24"/>
              </w:rPr>
            </w:pPr>
            <w:r>
              <w:rPr>
                <w:rFonts w:ascii="Arial" w:eastAsia="Arial" w:hAnsi="Arial" w:cs="Arial"/>
                <w:b/>
                <w:sz w:val="24"/>
                <w:szCs w:val="24"/>
              </w:rPr>
              <w:t>Standards</w:t>
            </w:r>
          </w:p>
        </w:tc>
        <w:tc>
          <w:tcPr>
            <w:tcW w:w="697" w:type="dxa"/>
          </w:tcPr>
          <w:p w14:paraId="039F0708" w14:textId="77777777" w:rsidR="00EF039A" w:rsidRDefault="001D49AC">
            <w:pPr>
              <w:pBdr>
                <w:top w:val="nil"/>
                <w:left w:val="nil"/>
                <w:bottom w:val="nil"/>
                <w:right w:val="nil"/>
                <w:between w:val="nil"/>
              </w:pBdr>
              <w:spacing w:after="160" w:line="360" w:lineRule="auto"/>
              <w:jc w:val="both"/>
              <w:rPr>
                <w:rFonts w:ascii="Arial" w:eastAsia="Arial" w:hAnsi="Arial" w:cs="Arial"/>
                <w:b/>
                <w:color w:val="000000"/>
                <w:sz w:val="24"/>
                <w:szCs w:val="24"/>
              </w:rPr>
            </w:pPr>
            <w:r>
              <w:rPr>
                <w:rFonts w:ascii="Arial" w:eastAsia="Arial" w:hAnsi="Arial" w:cs="Arial"/>
                <w:b/>
                <w:color w:val="000000"/>
                <w:sz w:val="24"/>
                <w:szCs w:val="24"/>
              </w:rPr>
              <w:t>Tick</w:t>
            </w:r>
          </w:p>
        </w:tc>
      </w:tr>
      <w:tr w:rsidR="00EF039A" w14:paraId="14E3945D" w14:textId="77777777">
        <w:tc>
          <w:tcPr>
            <w:tcW w:w="1390" w:type="dxa"/>
          </w:tcPr>
          <w:p w14:paraId="75C42BC2"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None Built</w:t>
            </w:r>
          </w:p>
        </w:tc>
        <w:tc>
          <w:tcPr>
            <w:tcW w:w="697" w:type="dxa"/>
          </w:tcPr>
          <w:p w14:paraId="01CF9DC1" w14:textId="77777777" w:rsidR="00EF039A" w:rsidRDefault="00EF039A">
            <w:pPr>
              <w:pBdr>
                <w:top w:val="nil"/>
                <w:left w:val="nil"/>
                <w:bottom w:val="nil"/>
                <w:right w:val="nil"/>
                <w:between w:val="nil"/>
              </w:pBdr>
              <w:spacing w:after="160" w:line="360" w:lineRule="auto"/>
              <w:jc w:val="both"/>
              <w:rPr>
                <w:rFonts w:ascii="Arial" w:eastAsia="Arial" w:hAnsi="Arial" w:cs="Arial"/>
                <w:color w:val="000000"/>
                <w:sz w:val="24"/>
                <w:szCs w:val="24"/>
              </w:rPr>
            </w:pPr>
          </w:p>
        </w:tc>
      </w:tr>
      <w:tr w:rsidR="00EF039A" w14:paraId="2BC06040" w14:textId="77777777">
        <w:tc>
          <w:tcPr>
            <w:tcW w:w="1390" w:type="dxa"/>
          </w:tcPr>
          <w:p w14:paraId="79BF5D72"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M4(1)</w:t>
            </w:r>
          </w:p>
        </w:tc>
        <w:tc>
          <w:tcPr>
            <w:tcW w:w="697" w:type="dxa"/>
          </w:tcPr>
          <w:p w14:paraId="3D70CEF5" w14:textId="77777777" w:rsidR="00EF039A" w:rsidRDefault="00EF039A">
            <w:pPr>
              <w:pBdr>
                <w:top w:val="nil"/>
                <w:left w:val="nil"/>
                <w:bottom w:val="nil"/>
                <w:right w:val="nil"/>
                <w:between w:val="nil"/>
              </w:pBdr>
              <w:spacing w:after="160" w:line="360" w:lineRule="auto"/>
              <w:jc w:val="both"/>
              <w:rPr>
                <w:rFonts w:ascii="Arial" w:eastAsia="Arial" w:hAnsi="Arial" w:cs="Arial"/>
                <w:color w:val="000000"/>
                <w:sz w:val="24"/>
                <w:szCs w:val="24"/>
              </w:rPr>
            </w:pPr>
          </w:p>
        </w:tc>
      </w:tr>
      <w:tr w:rsidR="00EF039A" w14:paraId="43146BFA" w14:textId="77777777">
        <w:tc>
          <w:tcPr>
            <w:tcW w:w="1390" w:type="dxa"/>
          </w:tcPr>
          <w:p w14:paraId="0E394986"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M4(2)</w:t>
            </w:r>
          </w:p>
        </w:tc>
        <w:tc>
          <w:tcPr>
            <w:tcW w:w="697" w:type="dxa"/>
          </w:tcPr>
          <w:p w14:paraId="46C65E17" w14:textId="162DE422" w:rsidR="00EF039A" w:rsidRPr="0074465D" w:rsidRDefault="000C3000">
            <w:pPr>
              <w:pBdr>
                <w:top w:val="nil"/>
                <w:left w:val="nil"/>
                <w:bottom w:val="nil"/>
                <w:right w:val="nil"/>
                <w:between w:val="nil"/>
              </w:pBdr>
              <w:spacing w:after="160" w:line="360" w:lineRule="auto"/>
              <w:jc w:val="both"/>
              <w:rPr>
                <w:rFonts w:ascii="Arial" w:eastAsia="Arial" w:hAnsi="Arial" w:cs="Arial"/>
                <w:color w:val="0000FF"/>
                <w:sz w:val="24"/>
                <w:szCs w:val="24"/>
              </w:rPr>
            </w:pPr>
            <w:r w:rsidRPr="0074465D">
              <w:rPr>
                <w:rFonts w:ascii="Arial" w:eastAsia="Arial" w:hAnsi="Arial" w:cs="Arial"/>
                <w:color w:val="0000FF"/>
                <w:sz w:val="24"/>
                <w:szCs w:val="24"/>
              </w:rPr>
              <w:sym w:font="Marlett" w:char="F061"/>
            </w:r>
          </w:p>
        </w:tc>
      </w:tr>
      <w:tr w:rsidR="00EF039A" w14:paraId="044285C1" w14:textId="77777777">
        <w:tc>
          <w:tcPr>
            <w:tcW w:w="1390" w:type="dxa"/>
          </w:tcPr>
          <w:p w14:paraId="017F2493" w14:textId="77777777" w:rsidR="00EF039A" w:rsidRDefault="001D49A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M4(3)</w:t>
            </w:r>
          </w:p>
        </w:tc>
        <w:tc>
          <w:tcPr>
            <w:tcW w:w="697" w:type="dxa"/>
          </w:tcPr>
          <w:p w14:paraId="05AACB36" w14:textId="77777777" w:rsidR="00EF039A" w:rsidRDefault="00EF039A">
            <w:pPr>
              <w:pBdr>
                <w:top w:val="nil"/>
                <w:left w:val="nil"/>
                <w:bottom w:val="nil"/>
                <w:right w:val="nil"/>
                <w:between w:val="nil"/>
              </w:pBdr>
              <w:spacing w:after="160" w:line="360" w:lineRule="auto"/>
              <w:jc w:val="both"/>
              <w:rPr>
                <w:rFonts w:ascii="Arial" w:eastAsia="Arial" w:hAnsi="Arial" w:cs="Arial"/>
                <w:color w:val="000000"/>
                <w:sz w:val="24"/>
                <w:szCs w:val="24"/>
              </w:rPr>
            </w:pPr>
          </w:p>
        </w:tc>
      </w:tr>
    </w:tbl>
    <w:p w14:paraId="6D47BB82" w14:textId="77777777" w:rsidR="00DA4075" w:rsidRDefault="00DA4075" w:rsidP="00DA4075">
      <w:pPr>
        <w:pBdr>
          <w:top w:val="nil"/>
          <w:left w:val="nil"/>
          <w:bottom w:val="nil"/>
          <w:right w:val="nil"/>
          <w:between w:val="nil"/>
        </w:pBdr>
        <w:spacing w:after="0" w:line="360" w:lineRule="auto"/>
        <w:jc w:val="both"/>
        <w:rPr>
          <w:rFonts w:ascii="Arial" w:eastAsia="Arial" w:hAnsi="Arial" w:cs="Arial"/>
          <w:color w:val="000000"/>
          <w:sz w:val="24"/>
          <w:szCs w:val="24"/>
        </w:rPr>
      </w:pPr>
    </w:p>
    <w:p w14:paraId="187CBC38" w14:textId="77777777" w:rsidR="0074465D" w:rsidRPr="0074465D" w:rsidRDefault="00DA4075" w:rsidP="00DA4075">
      <w:pPr>
        <w:pStyle w:val="ListParagraph"/>
        <w:numPr>
          <w:ilvl w:val="0"/>
          <w:numId w:val="1"/>
        </w:numPr>
        <w:pBdr>
          <w:top w:val="nil"/>
          <w:left w:val="nil"/>
          <w:bottom w:val="nil"/>
          <w:right w:val="nil"/>
          <w:between w:val="nil"/>
        </w:pBdr>
        <w:spacing w:after="0" w:line="360" w:lineRule="auto"/>
        <w:jc w:val="both"/>
        <w:rPr>
          <w:rFonts w:ascii="Arial" w:eastAsia="Arial" w:hAnsi="Arial" w:cs="Arial"/>
          <w:color w:val="FF0000"/>
          <w:sz w:val="24"/>
          <w:szCs w:val="24"/>
        </w:rPr>
      </w:pPr>
      <w:r w:rsidRPr="000C3000">
        <w:rPr>
          <w:rFonts w:ascii="Arial" w:eastAsia="Arial" w:hAnsi="Arial" w:cs="Arial"/>
          <w:color w:val="000000"/>
          <w:sz w:val="24"/>
          <w:szCs w:val="24"/>
        </w:rPr>
        <w:t>Is there a specific reason why the new-build homes were built to the above standard?</w:t>
      </w:r>
    </w:p>
    <w:p w14:paraId="2B22FC9F" w14:textId="77777777" w:rsidR="0074465D" w:rsidRDefault="0074465D" w:rsidP="0074465D">
      <w:pPr>
        <w:pStyle w:val="ListParagraph"/>
        <w:pBdr>
          <w:top w:val="nil"/>
          <w:left w:val="nil"/>
          <w:bottom w:val="nil"/>
          <w:right w:val="nil"/>
          <w:between w:val="nil"/>
        </w:pBdr>
        <w:spacing w:after="0" w:line="360" w:lineRule="auto"/>
        <w:ind w:left="360"/>
        <w:jc w:val="both"/>
        <w:rPr>
          <w:rFonts w:ascii="Arial" w:eastAsia="Arial" w:hAnsi="Arial" w:cs="Arial"/>
          <w:color w:val="000000"/>
          <w:sz w:val="24"/>
          <w:szCs w:val="24"/>
        </w:rPr>
      </w:pPr>
    </w:p>
    <w:p w14:paraId="0BAA3C75" w14:textId="78423208" w:rsidR="00DA4075" w:rsidRPr="0074465D" w:rsidRDefault="000C3000" w:rsidP="0074465D">
      <w:pPr>
        <w:pStyle w:val="ListParagraph"/>
        <w:pBdr>
          <w:top w:val="nil"/>
          <w:left w:val="nil"/>
          <w:bottom w:val="nil"/>
          <w:right w:val="nil"/>
          <w:between w:val="nil"/>
        </w:pBdr>
        <w:spacing w:after="0" w:line="360" w:lineRule="auto"/>
        <w:ind w:left="360"/>
        <w:jc w:val="both"/>
        <w:rPr>
          <w:rFonts w:ascii="Arial" w:eastAsia="Arial" w:hAnsi="Arial" w:cs="Arial"/>
          <w:color w:val="0000FF"/>
          <w:sz w:val="24"/>
          <w:szCs w:val="24"/>
        </w:rPr>
      </w:pPr>
      <w:r w:rsidRPr="0074465D">
        <w:rPr>
          <w:rFonts w:ascii="Arial" w:eastAsia="Arial" w:hAnsi="Arial" w:cs="Arial"/>
          <w:color w:val="0000FF"/>
          <w:sz w:val="24"/>
          <w:szCs w:val="24"/>
        </w:rPr>
        <w:t xml:space="preserve">Our current Planning Core Strategy, adopted in 2014, includes, within Policy 6: Housing Strategy, </w:t>
      </w:r>
      <w:r w:rsidRPr="0074465D">
        <w:rPr>
          <w:rFonts w:ascii="Arial" w:eastAsia="Arial" w:hAnsi="Arial" w:cs="Arial"/>
          <w:color w:val="0000FF"/>
          <w:sz w:val="24"/>
          <w:szCs w:val="24"/>
        </w:rPr>
        <w:lastRenderedPageBreak/>
        <w:t>“Ensuring that all new housing units are, where feasible, designed to ‘Lifetime Homes’ standards so that they are adaptable enough to match lifetime’s changing needs.”  Following the Government’s introduction of national technical standards, Leicester has sought all new dwellings to be designed to M4(2) standard as this is the nearest national technical standard to the Lifetime Homes standard.</w:t>
      </w:r>
    </w:p>
    <w:p w14:paraId="0FE905FE" w14:textId="06CA1B55" w:rsidR="00DA4075" w:rsidRPr="00A353FE" w:rsidRDefault="00DA4075" w:rsidP="00A353FE">
      <w:pPr>
        <w:pBdr>
          <w:top w:val="nil"/>
          <w:left w:val="nil"/>
          <w:bottom w:val="nil"/>
          <w:right w:val="nil"/>
          <w:between w:val="nil"/>
        </w:pBdr>
        <w:spacing w:after="0" w:line="360" w:lineRule="auto"/>
        <w:ind w:left="360"/>
        <w:jc w:val="both"/>
        <w:rPr>
          <w:rFonts w:ascii="Arial" w:eastAsia="Arial" w:hAnsi="Arial" w:cs="Arial"/>
          <w:color w:val="000000"/>
          <w:sz w:val="24"/>
          <w:szCs w:val="24"/>
        </w:rPr>
      </w:pPr>
      <w:r w:rsidRPr="00A353FE">
        <w:rPr>
          <w:rFonts w:ascii="Arial" w:eastAsia="Arial" w:hAnsi="Arial" w:cs="Arial"/>
          <w:color w:val="000000"/>
          <w:sz w:val="24"/>
          <w:szCs w:val="24"/>
        </w:rPr>
        <w:t>…</w:t>
      </w:r>
      <w:r w:rsidR="00A353FE">
        <w:rPr>
          <w:rFonts w:ascii="Arial" w:eastAsia="Arial" w:hAnsi="Arial" w:cs="Arial"/>
          <w:color w:val="000000"/>
          <w:sz w:val="24"/>
          <w:szCs w:val="24"/>
        </w:rPr>
        <w:t>….</w:t>
      </w:r>
      <w:r w:rsidRPr="00A353FE">
        <w:rPr>
          <w:rFonts w:ascii="Arial" w:eastAsia="Arial" w:hAnsi="Arial" w:cs="Arial"/>
          <w:color w:val="000000"/>
          <w:sz w:val="24"/>
          <w:szCs w:val="24"/>
        </w:rPr>
        <w:t>………………………………………………………………………………………………………</w:t>
      </w:r>
    </w:p>
    <w:p w14:paraId="37D7C1BA" w14:textId="77777777" w:rsidR="00A353FE" w:rsidRDefault="00A353FE" w:rsidP="00DA4075">
      <w:pPr>
        <w:pStyle w:val="ListParagraph"/>
        <w:pBdr>
          <w:top w:val="nil"/>
          <w:left w:val="nil"/>
          <w:bottom w:val="nil"/>
          <w:right w:val="nil"/>
          <w:between w:val="nil"/>
        </w:pBdr>
        <w:spacing w:after="0" w:line="360" w:lineRule="auto"/>
        <w:jc w:val="both"/>
        <w:rPr>
          <w:rFonts w:ascii="Arial" w:eastAsia="Arial" w:hAnsi="Arial" w:cs="Arial"/>
          <w:color w:val="000000"/>
          <w:sz w:val="24"/>
          <w:szCs w:val="24"/>
        </w:rPr>
      </w:pPr>
    </w:p>
    <w:p w14:paraId="2078B1E8" w14:textId="77777777" w:rsidR="0074465D" w:rsidRPr="0074465D" w:rsidRDefault="00DA4075" w:rsidP="00A353FE">
      <w:pPr>
        <w:pStyle w:val="ListParagraph"/>
        <w:numPr>
          <w:ilvl w:val="0"/>
          <w:numId w:val="1"/>
        </w:numPr>
        <w:pBdr>
          <w:top w:val="nil"/>
          <w:left w:val="nil"/>
          <w:bottom w:val="nil"/>
          <w:right w:val="nil"/>
          <w:between w:val="nil"/>
        </w:pBdr>
        <w:spacing w:after="0" w:line="360" w:lineRule="auto"/>
        <w:jc w:val="both"/>
        <w:rPr>
          <w:rFonts w:ascii="Arial" w:eastAsia="Arial" w:hAnsi="Arial" w:cs="Arial"/>
          <w:color w:val="FF0000"/>
          <w:sz w:val="24"/>
          <w:szCs w:val="24"/>
        </w:rPr>
      </w:pPr>
      <w:r w:rsidRPr="000C3000">
        <w:rPr>
          <w:rFonts w:ascii="Arial" w:eastAsia="Arial" w:hAnsi="Arial" w:cs="Arial"/>
          <w:color w:val="000000"/>
          <w:sz w:val="24"/>
          <w:szCs w:val="24"/>
        </w:rPr>
        <w:t>If</w:t>
      </w:r>
      <w:r w:rsidR="00A353FE" w:rsidRPr="000C3000">
        <w:rPr>
          <w:rFonts w:ascii="Arial" w:eastAsia="Arial" w:hAnsi="Arial" w:cs="Arial"/>
          <w:color w:val="000000"/>
          <w:sz w:val="24"/>
          <w:szCs w:val="24"/>
        </w:rPr>
        <w:t xml:space="preserve"> all of</w:t>
      </w:r>
      <w:r w:rsidRPr="000C3000">
        <w:rPr>
          <w:rFonts w:ascii="Arial" w:eastAsia="Arial" w:hAnsi="Arial" w:cs="Arial"/>
          <w:color w:val="000000"/>
          <w:sz w:val="24"/>
          <w:szCs w:val="24"/>
        </w:rPr>
        <w:t xml:space="preserve"> the </w:t>
      </w:r>
      <w:r w:rsidR="00A353FE" w:rsidRPr="000C3000">
        <w:rPr>
          <w:rFonts w:ascii="Arial" w:eastAsia="Arial" w:hAnsi="Arial" w:cs="Arial"/>
          <w:color w:val="000000"/>
          <w:sz w:val="24"/>
          <w:szCs w:val="24"/>
        </w:rPr>
        <w:t xml:space="preserve">new-build homes </w:t>
      </w:r>
      <w:r w:rsidRPr="000C3000">
        <w:rPr>
          <w:rFonts w:ascii="Arial" w:eastAsia="Arial" w:hAnsi="Arial" w:cs="Arial"/>
          <w:color w:val="000000"/>
          <w:sz w:val="24"/>
          <w:szCs w:val="24"/>
        </w:rPr>
        <w:t>did not</w:t>
      </w:r>
      <w:r w:rsidR="00A353FE" w:rsidRPr="000C3000">
        <w:rPr>
          <w:rFonts w:ascii="Arial" w:eastAsia="Arial" w:hAnsi="Arial" w:cs="Arial"/>
          <w:color w:val="000000"/>
          <w:sz w:val="24"/>
          <w:szCs w:val="24"/>
        </w:rPr>
        <w:t xml:space="preserve"> meet M4(3) standards, why not?</w:t>
      </w:r>
      <w:r w:rsidR="000C3000" w:rsidRPr="000C3000">
        <w:rPr>
          <w:rFonts w:ascii="Arial" w:eastAsia="Arial" w:hAnsi="Arial" w:cs="Arial"/>
          <w:color w:val="000000"/>
          <w:sz w:val="24"/>
          <w:szCs w:val="24"/>
        </w:rPr>
        <w:t xml:space="preserve"> </w:t>
      </w:r>
    </w:p>
    <w:p w14:paraId="34A3BD0C" w14:textId="77777777" w:rsidR="0074465D" w:rsidRDefault="0074465D" w:rsidP="0074465D">
      <w:pPr>
        <w:pStyle w:val="ListParagraph"/>
        <w:pBdr>
          <w:top w:val="nil"/>
          <w:left w:val="nil"/>
          <w:bottom w:val="nil"/>
          <w:right w:val="nil"/>
          <w:between w:val="nil"/>
        </w:pBdr>
        <w:spacing w:after="0" w:line="360" w:lineRule="auto"/>
        <w:ind w:left="360"/>
        <w:jc w:val="both"/>
        <w:rPr>
          <w:rFonts w:ascii="Arial" w:eastAsia="Arial" w:hAnsi="Arial" w:cs="Arial"/>
          <w:color w:val="000000"/>
          <w:sz w:val="24"/>
          <w:szCs w:val="24"/>
        </w:rPr>
      </w:pPr>
    </w:p>
    <w:p w14:paraId="69B8056B" w14:textId="639BE169" w:rsidR="00A353FE" w:rsidRPr="0074465D" w:rsidRDefault="000C3000" w:rsidP="0074465D">
      <w:pPr>
        <w:pStyle w:val="ListParagraph"/>
        <w:pBdr>
          <w:top w:val="nil"/>
          <w:left w:val="nil"/>
          <w:bottom w:val="nil"/>
          <w:right w:val="nil"/>
          <w:between w:val="nil"/>
        </w:pBdr>
        <w:spacing w:after="0" w:line="360" w:lineRule="auto"/>
        <w:ind w:left="360"/>
        <w:jc w:val="both"/>
        <w:rPr>
          <w:rFonts w:ascii="Arial" w:eastAsia="Arial" w:hAnsi="Arial" w:cs="Arial"/>
          <w:color w:val="0000FF"/>
          <w:sz w:val="24"/>
          <w:szCs w:val="24"/>
        </w:rPr>
      </w:pPr>
      <w:r w:rsidRPr="0074465D">
        <w:rPr>
          <w:rFonts w:ascii="Arial" w:eastAsia="Arial" w:hAnsi="Arial" w:cs="Arial"/>
          <w:color w:val="0000FF"/>
          <w:sz w:val="24"/>
          <w:szCs w:val="24"/>
        </w:rPr>
        <w:t xml:space="preserve">All </w:t>
      </w:r>
      <w:r w:rsidR="004A1BE2">
        <w:rPr>
          <w:rFonts w:ascii="Arial" w:eastAsia="Arial" w:hAnsi="Arial" w:cs="Arial"/>
          <w:color w:val="0000FF"/>
          <w:sz w:val="24"/>
          <w:szCs w:val="24"/>
        </w:rPr>
        <w:t>121</w:t>
      </w:r>
      <w:r w:rsidRPr="0074465D">
        <w:rPr>
          <w:rFonts w:ascii="Arial" w:eastAsia="Arial" w:hAnsi="Arial" w:cs="Arial"/>
          <w:color w:val="0000FF"/>
          <w:sz w:val="24"/>
          <w:szCs w:val="24"/>
        </w:rPr>
        <w:t xml:space="preserve"> new homes meet the M4(2) standard.  </w:t>
      </w:r>
    </w:p>
    <w:p w14:paraId="5DC6C3FC" w14:textId="132B104E" w:rsidR="00DA4075" w:rsidRPr="00A353FE" w:rsidRDefault="00A353FE" w:rsidP="00A353FE">
      <w:pPr>
        <w:pBdr>
          <w:top w:val="nil"/>
          <w:left w:val="nil"/>
          <w:bottom w:val="nil"/>
          <w:right w:val="nil"/>
          <w:between w:val="nil"/>
        </w:pBdr>
        <w:spacing w:after="0" w:line="360" w:lineRule="auto"/>
        <w:ind w:left="360"/>
        <w:jc w:val="both"/>
        <w:rPr>
          <w:rFonts w:ascii="Arial" w:eastAsia="Arial" w:hAnsi="Arial" w:cs="Arial"/>
          <w:color w:val="000000"/>
          <w:sz w:val="24"/>
          <w:szCs w:val="24"/>
        </w:rPr>
      </w:pPr>
      <w:r>
        <w:rPr>
          <w:rFonts w:ascii="Arial" w:eastAsia="Arial" w:hAnsi="Arial" w:cs="Arial"/>
          <w:color w:val="000000"/>
          <w:sz w:val="24"/>
          <w:szCs w:val="24"/>
        </w:rPr>
        <w:t>……………………………………………………………………………………………………………..</w:t>
      </w:r>
      <w:r w:rsidR="00DA4075" w:rsidRPr="00A353FE">
        <w:rPr>
          <w:rFonts w:ascii="Arial" w:eastAsia="Arial" w:hAnsi="Arial" w:cs="Arial"/>
          <w:color w:val="000000"/>
          <w:sz w:val="24"/>
          <w:szCs w:val="24"/>
        </w:rPr>
        <w:t xml:space="preserve"> </w:t>
      </w:r>
    </w:p>
    <w:p w14:paraId="29C1B846" w14:textId="77777777" w:rsidR="00DA4075" w:rsidRPr="00DA4075" w:rsidRDefault="00DA4075" w:rsidP="00DA4075">
      <w:pPr>
        <w:pStyle w:val="ListParagraph"/>
        <w:pBdr>
          <w:top w:val="nil"/>
          <w:left w:val="nil"/>
          <w:bottom w:val="nil"/>
          <w:right w:val="nil"/>
          <w:between w:val="nil"/>
        </w:pBdr>
        <w:spacing w:after="0" w:line="360" w:lineRule="auto"/>
        <w:jc w:val="both"/>
        <w:rPr>
          <w:rFonts w:ascii="Arial" w:eastAsia="Arial" w:hAnsi="Arial" w:cs="Arial"/>
          <w:color w:val="000000"/>
          <w:sz w:val="24"/>
          <w:szCs w:val="24"/>
        </w:rPr>
      </w:pPr>
    </w:p>
    <w:p w14:paraId="4BA57D09" w14:textId="6E7255E6" w:rsidR="00DA4075" w:rsidRDefault="00DA4075" w:rsidP="00DA4075">
      <w:pPr>
        <w:pStyle w:val="ListParagraph"/>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How many new-build social dwellings does your council intend to build in the next 10 years?</w:t>
      </w:r>
    </w:p>
    <w:tbl>
      <w:tblPr>
        <w:tblStyle w:val="a"/>
        <w:tblW w:w="69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1017"/>
        <w:gridCol w:w="254"/>
        <w:gridCol w:w="1123"/>
        <w:gridCol w:w="1017"/>
        <w:gridCol w:w="270"/>
        <w:gridCol w:w="1123"/>
        <w:gridCol w:w="1017"/>
      </w:tblGrid>
      <w:tr w:rsidR="00DA4075" w14:paraId="233F937C" w14:textId="77777777" w:rsidTr="0088305C">
        <w:tc>
          <w:tcPr>
            <w:tcW w:w="1123" w:type="dxa"/>
          </w:tcPr>
          <w:p w14:paraId="38196A11"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Number</w:t>
            </w:r>
          </w:p>
        </w:tc>
        <w:tc>
          <w:tcPr>
            <w:tcW w:w="1017" w:type="dxa"/>
          </w:tcPr>
          <w:p w14:paraId="4206D9DB"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Tick</w:t>
            </w:r>
          </w:p>
        </w:tc>
        <w:tc>
          <w:tcPr>
            <w:tcW w:w="254" w:type="dxa"/>
            <w:vMerge w:val="restart"/>
            <w:shd w:val="clear" w:color="auto" w:fill="E7E6E6"/>
          </w:tcPr>
          <w:p w14:paraId="1BE06B92"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b/>
                <w:color w:val="000000"/>
                <w:sz w:val="24"/>
                <w:szCs w:val="24"/>
              </w:rPr>
            </w:pPr>
          </w:p>
        </w:tc>
        <w:tc>
          <w:tcPr>
            <w:tcW w:w="1123" w:type="dxa"/>
          </w:tcPr>
          <w:p w14:paraId="0B8B7EAF"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Number</w:t>
            </w:r>
          </w:p>
        </w:tc>
        <w:tc>
          <w:tcPr>
            <w:tcW w:w="1017" w:type="dxa"/>
          </w:tcPr>
          <w:p w14:paraId="0187AD5C"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Tick</w:t>
            </w:r>
          </w:p>
        </w:tc>
        <w:tc>
          <w:tcPr>
            <w:tcW w:w="270" w:type="dxa"/>
            <w:vMerge w:val="restart"/>
            <w:shd w:val="clear" w:color="auto" w:fill="E7E6E6"/>
          </w:tcPr>
          <w:p w14:paraId="4D125539"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b/>
                <w:color w:val="000000"/>
                <w:sz w:val="24"/>
                <w:szCs w:val="24"/>
              </w:rPr>
            </w:pPr>
          </w:p>
        </w:tc>
        <w:tc>
          <w:tcPr>
            <w:tcW w:w="1123" w:type="dxa"/>
          </w:tcPr>
          <w:p w14:paraId="535C4B64"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Number</w:t>
            </w:r>
          </w:p>
        </w:tc>
        <w:tc>
          <w:tcPr>
            <w:tcW w:w="1017" w:type="dxa"/>
          </w:tcPr>
          <w:p w14:paraId="16C51EE9"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b/>
                <w:color w:val="000000"/>
                <w:sz w:val="24"/>
                <w:szCs w:val="24"/>
              </w:rPr>
            </w:pPr>
            <w:r>
              <w:rPr>
                <w:rFonts w:ascii="Arial" w:eastAsia="Arial" w:hAnsi="Arial" w:cs="Arial"/>
                <w:b/>
                <w:color w:val="000000"/>
                <w:sz w:val="24"/>
                <w:szCs w:val="24"/>
              </w:rPr>
              <w:t>Tick</w:t>
            </w:r>
          </w:p>
        </w:tc>
      </w:tr>
      <w:tr w:rsidR="00DA4075" w14:paraId="7D2BFD45" w14:textId="77777777" w:rsidTr="0088305C">
        <w:tc>
          <w:tcPr>
            <w:tcW w:w="1123" w:type="dxa"/>
          </w:tcPr>
          <w:p w14:paraId="5909B06C"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None</w:t>
            </w:r>
          </w:p>
        </w:tc>
        <w:tc>
          <w:tcPr>
            <w:tcW w:w="1017" w:type="dxa"/>
          </w:tcPr>
          <w:p w14:paraId="63C1F7CC"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234C41C6"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3F841BA7"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201-250</w:t>
            </w:r>
          </w:p>
        </w:tc>
        <w:tc>
          <w:tcPr>
            <w:tcW w:w="1017" w:type="dxa"/>
          </w:tcPr>
          <w:p w14:paraId="4A259D86"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2018FEF0"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79F90E2F"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451-500</w:t>
            </w:r>
          </w:p>
        </w:tc>
        <w:tc>
          <w:tcPr>
            <w:tcW w:w="1017" w:type="dxa"/>
          </w:tcPr>
          <w:p w14:paraId="62A20879"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r>
      <w:tr w:rsidR="00DA4075" w14:paraId="31692096" w14:textId="77777777" w:rsidTr="0088305C">
        <w:tc>
          <w:tcPr>
            <w:tcW w:w="1123" w:type="dxa"/>
          </w:tcPr>
          <w:p w14:paraId="1BA02ED0"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1-50</w:t>
            </w:r>
          </w:p>
        </w:tc>
        <w:tc>
          <w:tcPr>
            <w:tcW w:w="1017" w:type="dxa"/>
          </w:tcPr>
          <w:p w14:paraId="6B30A705"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44845344"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237B39A3"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251-300</w:t>
            </w:r>
          </w:p>
        </w:tc>
        <w:tc>
          <w:tcPr>
            <w:tcW w:w="1017" w:type="dxa"/>
          </w:tcPr>
          <w:p w14:paraId="495EE533"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588BBE33"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040CA138"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501-550</w:t>
            </w:r>
          </w:p>
        </w:tc>
        <w:tc>
          <w:tcPr>
            <w:tcW w:w="1017" w:type="dxa"/>
          </w:tcPr>
          <w:p w14:paraId="73918A07"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r>
      <w:tr w:rsidR="00DA4075" w14:paraId="5A8AA896" w14:textId="77777777" w:rsidTr="0088305C">
        <w:tc>
          <w:tcPr>
            <w:tcW w:w="1123" w:type="dxa"/>
          </w:tcPr>
          <w:p w14:paraId="2913DFA7"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51-100</w:t>
            </w:r>
          </w:p>
        </w:tc>
        <w:tc>
          <w:tcPr>
            <w:tcW w:w="1017" w:type="dxa"/>
          </w:tcPr>
          <w:p w14:paraId="7A77D63E"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6262FACA"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0A3BF160"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301-350</w:t>
            </w:r>
          </w:p>
        </w:tc>
        <w:tc>
          <w:tcPr>
            <w:tcW w:w="1017" w:type="dxa"/>
          </w:tcPr>
          <w:p w14:paraId="38A7A91F"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130FDB6A"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62611A1E"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551-600</w:t>
            </w:r>
          </w:p>
        </w:tc>
        <w:tc>
          <w:tcPr>
            <w:tcW w:w="1017" w:type="dxa"/>
          </w:tcPr>
          <w:p w14:paraId="4233DBF9"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r>
      <w:tr w:rsidR="00DA4075" w14:paraId="60ACD0C4" w14:textId="77777777" w:rsidTr="0088305C">
        <w:tc>
          <w:tcPr>
            <w:tcW w:w="1123" w:type="dxa"/>
          </w:tcPr>
          <w:p w14:paraId="14726720"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101-150</w:t>
            </w:r>
          </w:p>
        </w:tc>
        <w:tc>
          <w:tcPr>
            <w:tcW w:w="1017" w:type="dxa"/>
          </w:tcPr>
          <w:p w14:paraId="03EAE7EF"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65D05CDE"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05878E76"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351-400</w:t>
            </w:r>
          </w:p>
        </w:tc>
        <w:tc>
          <w:tcPr>
            <w:tcW w:w="1017" w:type="dxa"/>
          </w:tcPr>
          <w:p w14:paraId="3C71083A"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57557E39"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05D832CB"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601-700</w:t>
            </w:r>
          </w:p>
        </w:tc>
        <w:tc>
          <w:tcPr>
            <w:tcW w:w="1017" w:type="dxa"/>
          </w:tcPr>
          <w:p w14:paraId="5221404E"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r>
      <w:tr w:rsidR="00DA4075" w14:paraId="19A418C9" w14:textId="77777777" w:rsidTr="0088305C">
        <w:tc>
          <w:tcPr>
            <w:tcW w:w="1123" w:type="dxa"/>
          </w:tcPr>
          <w:p w14:paraId="60D1E6A3"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151-200</w:t>
            </w:r>
          </w:p>
        </w:tc>
        <w:tc>
          <w:tcPr>
            <w:tcW w:w="1017" w:type="dxa"/>
          </w:tcPr>
          <w:p w14:paraId="6F89E995"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54" w:type="dxa"/>
            <w:vMerge/>
            <w:shd w:val="clear" w:color="auto" w:fill="E7E6E6"/>
          </w:tcPr>
          <w:p w14:paraId="18D2E853"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6E2780E8"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401-450</w:t>
            </w:r>
          </w:p>
        </w:tc>
        <w:tc>
          <w:tcPr>
            <w:tcW w:w="1017" w:type="dxa"/>
          </w:tcPr>
          <w:p w14:paraId="7C892C6E"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p>
        </w:tc>
        <w:tc>
          <w:tcPr>
            <w:tcW w:w="270" w:type="dxa"/>
            <w:vMerge/>
            <w:shd w:val="clear" w:color="auto" w:fill="E7E6E6"/>
          </w:tcPr>
          <w:p w14:paraId="357A6462" w14:textId="77777777" w:rsidR="00DA4075" w:rsidRDefault="00DA4075" w:rsidP="0088305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23" w:type="dxa"/>
          </w:tcPr>
          <w:p w14:paraId="3369D726" w14:textId="77777777" w:rsidR="00DA4075" w:rsidRDefault="00DA4075"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Pr>
                <w:rFonts w:ascii="Arial" w:eastAsia="Arial" w:hAnsi="Arial" w:cs="Arial"/>
                <w:color w:val="000000"/>
                <w:sz w:val="24"/>
                <w:szCs w:val="24"/>
              </w:rPr>
              <w:t>700+</w:t>
            </w:r>
          </w:p>
        </w:tc>
        <w:tc>
          <w:tcPr>
            <w:tcW w:w="1017" w:type="dxa"/>
          </w:tcPr>
          <w:p w14:paraId="7E6F9495" w14:textId="2286E4CE" w:rsidR="00DA4075" w:rsidRDefault="000C3000" w:rsidP="0088305C">
            <w:pPr>
              <w:pBdr>
                <w:top w:val="nil"/>
                <w:left w:val="nil"/>
                <w:bottom w:val="nil"/>
                <w:right w:val="nil"/>
                <w:between w:val="nil"/>
              </w:pBdr>
              <w:spacing w:after="160" w:line="360" w:lineRule="auto"/>
              <w:jc w:val="center"/>
              <w:rPr>
                <w:rFonts w:ascii="Arial" w:eastAsia="Arial" w:hAnsi="Arial" w:cs="Arial"/>
                <w:color w:val="000000"/>
                <w:sz w:val="24"/>
                <w:szCs w:val="24"/>
              </w:rPr>
            </w:pPr>
            <w:r w:rsidRPr="0074465D">
              <w:rPr>
                <w:rFonts w:ascii="Arial" w:eastAsia="Arial" w:hAnsi="Arial" w:cs="Arial"/>
                <w:color w:val="0000FF"/>
                <w:sz w:val="24"/>
                <w:szCs w:val="24"/>
              </w:rPr>
              <w:sym w:font="Marlett" w:char="F061"/>
            </w:r>
          </w:p>
        </w:tc>
      </w:tr>
    </w:tbl>
    <w:p w14:paraId="555CEBD0" w14:textId="77777777" w:rsidR="00DA4075" w:rsidRPr="00DA4075" w:rsidRDefault="00DA4075" w:rsidP="00DA4075">
      <w:pPr>
        <w:pStyle w:val="ListParagraph"/>
        <w:pBdr>
          <w:top w:val="nil"/>
          <w:left w:val="nil"/>
          <w:bottom w:val="nil"/>
          <w:right w:val="nil"/>
          <w:between w:val="nil"/>
        </w:pBdr>
        <w:spacing w:after="0" w:line="360" w:lineRule="auto"/>
        <w:jc w:val="both"/>
        <w:rPr>
          <w:rFonts w:ascii="Arial" w:eastAsia="Arial" w:hAnsi="Arial" w:cs="Arial"/>
          <w:color w:val="000000"/>
          <w:sz w:val="24"/>
          <w:szCs w:val="24"/>
        </w:rPr>
      </w:pPr>
    </w:p>
    <w:p w14:paraId="3D67C4EF" w14:textId="77777777" w:rsidR="00F90105" w:rsidRPr="00F90105" w:rsidRDefault="001D49AC">
      <w:pPr>
        <w:numPr>
          <w:ilvl w:val="0"/>
          <w:numId w:val="1"/>
        </w:numPr>
        <w:pBdr>
          <w:top w:val="nil"/>
          <w:left w:val="nil"/>
          <w:bottom w:val="nil"/>
          <w:right w:val="nil"/>
          <w:between w:val="nil"/>
        </w:pBdr>
        <w:spacing w:line="360" w:lineRule="auto"/>
        <w:jc w:val="both"/>
        <w:rPr>
          <w:rFonts w:ascii="Arial" w:eastAsia="Arial" w:hAnsi="Arial" w:cs="Arial"/>
          <w:color w:val="0000FF"/>
          <w:sz w:val="24"/>
          <w:szCs w:val="24"/>
        </w:rPr>
      </w:pPr>
      <w:r>
        <w:rPr>
          <w:rFonts w:ascii="Arial" w:eastAsia="Arial" w:hAnsi="Arial" w:cs="Arial"/>
          <w:color w:val="000000"/>
          <w:sz w:val="24"/>
          <w:szCs w:val="24"/>
        </w:rPr>
        <w:t xml:space="preserve">What percentage of </w:t>
      </w:r>
      <w:r w:rsidR="0074321F">
        <w:rPr>
          <w:rFonts w:ascii="Arial" w:eastAsia="Arial" w:hAnsi="Arial" w:cs="Arial"/>
          <w:color w:val="000000"/>
          <w:sz w:val="24"/>
          <w:szCs w:val="24"/>
        </w:rPr>
        <w:t>your Council's total housing stock comprises</w:t>
      </w:r>
      <w:r>
        <w:rPr>
          <w:rFonts w:ascii="Arial" w:eastAsia="Arial" w:hAnsi="Arial" w:cs="Arial"/>
          <w:color w:val="000000"/>
          <w:sz w:val="24"/>
          <w:szCs w:val="24"/>
        </w:rPr>
        <w:t xml:space="preserve"> post-2015 new build dwellings?</w:t>
      </w:r>
      <w:r w:rsidRPr="001D49AC">
        <w:t xml:space="preserve"> </w:t>
      </w:r>
      <w:r>
        <w:t xml:space="preserve"> </w:t>
      </w:r>
    </w:p>
    <w:p w14:paraId="53B3C237" w14:textId="05B24D79" w:rsidR="00EF039A" w:rsidRPr="00F90105" w:rsidRDefault="00F90105" w:rsidP="00F90105">
      <w:pPr>
        <w:pBdr>
          <w:top w:val="nil"/>
          <w:left w:val="nil"/>
          <w:bottom w:val="nil"/>
          <w:right w:val="nil"/>
          <w:between w:val="nil"/>
        </w:pBdr>
        <w:spacing w:line="360" w:lineRule="auto"/>
        <w:ind w:left="360"/>
        <w:jc w:val="both"/>
      </w:pPr>
      <w:r w:rsidRPr="00F90105">
        <w:rPr>
          <w:rFonts w:ascii="Arial" w:hAnsi="Arial" w:cs="Arial"/>
        </w:rPr>
        <w:t xml:space="preserve">     </w:t>
      </w:r>
      <w:r w:rsidRPr="00F90105">
        <w:rPr>
          <w:rFonts w:ascii="Arial" w:hAnsi="Arial" w:cs="Arial"/>
          <w:color w:val="0000FF"/>
        </w:rPr>
        <w:t>As above</w:t>
      </w:r>
      <w:r w:rsidRPr="00F90105">
        <w:rPr>
          <w:color w:val="0000FF"/>
        </w:rPr>
        <w:t xml:space="preserve"> </w:t>
      </w:r>
      <w:r w:rsidRPr="00F90105">
        <w:rPr>
          <w:rFonts w:ascii="Arial" w:eastAsia="Arial" w:hAnsi="Arial" w:cs="Arial"/>
          <w:color w:val="0000FF"/>
          <w:sz w:val="24"/>
          <w:szCs w:val="24"/>
        </w:rPr>
        <w:t>1</w:t>
      </w:r>
      <w:r w:rsidR="001D49AC" w:rsidRPr="00F90105">
        <w:rPr>
          <w:rFonts w:ascii="Arial" w:eastAsia="Arial" w:hAnsi="Arial" w:cs="Arial"/>
          <w:color w:val="0000FF"/>
          <w:sz w:val="24"/>
          <w:szCs w:val="24"/>
        </w:rPr>
        <w:t>2</w:t>
      </w:r>
      <w:r w:rsidR="00AE4845" w:rsidRPr="00F90105">
        <w:rPr>
          <w:rFonts w:ascii="Arial" w:eastAsia="Arial" w:hAnsi="Arial" w:cs="Arial"/>
          <w:color w:val="0000FF"/>
          <w:sz w:val="24"/>
          <w:szCs w:val="24"/>
        </w:rPr>
        <w:t>1</w:t>
      </w:r>
      <w:r w:rsidR="001D49AC" w:rsidRPr="0074465D">
        <w:rPr>
          <w:rFonts w:ascii="Arial" w:eastAsia="Arial" w:hAnsi="Arial" w:cs="Arial"/>
          <w:color w:val="0000FF"/>
          <w:sz w:val="24"/>
          <w:szCs w:val="24"/>
        </w:rPr>
        <w:t xml:space="preserve"> post 2015 new builds to date divided by 19,411 current housing stock = 0.</w:t>
      </w:r>
      <w:r w:rsidR="00AE4845">
        <w:rPr>
          <w:rFonts w:ascii="Arial" w:eastAsia="Arial" w:hAnsi="Arial" w:cs="Arial"/>
          <w:color w:val="0000FF"/>
          <w:sz w:val="24"/>
          <w:szCs w:val="24"/>
        </w:rPr>
        <w:t>62</w:t>
      </w:r>
      <w:r w:rsidR="001D49AC" w:rsidRPr="0074465D">
        <w:rPr>
          <w:rFonts w:ascii="Arial" w:eastAsia="Arial" w:hAnsi="Arial" w:cs="Arial"/>
          <w:color w:val="0000FF"/>
          <w:sz w:val="24"/>
          <w:szCs w:val="24"/>
        </w:rPr>
        <w:t>%</w:t>
      </w:r>
    </w:p>
    <w:p w14:paraId="322E99EA" w14:textId="77777777" w:rsidR="00EF039A" w:rsidRDefault="001D49AC">
      <w:pPr>
        <w:spacing w:line="360" w:lineRule="auto"/>
        <w:ind w:left="360"/>
        <w:jc w:val="both"/>
        <w:rPr>
          <w:rFonts w:ascii="Arial" w:eastAsia="Arial" w:hAnsi="Arial" w:cs="Arial"/>
          <w:sz w:val="24"/>
          <w:szCs w:val="24"/>
        </w:rPr>
      </w:pPr>
      <w:r>
        <w:rPr>
          <w:rFonts w:ascii="Arial" w:eastAsia="Arial" w:hAnsi="Arial" w:cs="Arial"/>
          <w:sz w:val="24"/>
          <w:szCs w:val="24"/>
        </w:rPr>
        <w:t>………………………………………………………………………………………………………………</w:t>
      </w:r>
    </w:p>
    <w:p w14:paraId="7F6F6650" w14:textId="06753B3E" w:rsidR="00EF039A" w:rsidRDefault="001D49AC">
      <w:pPr>
        <w:numPr>
          <w:ilvl w:val="0"/>
          <w:numId w:val="1"/>
        </w:numPr>
        <w:pBdr>
          <w:top w:val="nil"/>
          <w:left w:val="nil"/>
          <w:bottom w:val="nil"/>
          <w:right w:val="nil"/>
          <w:between w:val="nil"/>
        </w:pBdr>
        <w:spacing w:line="360" w:lineRule="auto"/>
        <w:jc w:val="both"/>
        <w:rPr>
          <w:rFonts w:ascii="Arial" w:eastAsia="Arial" w:hAnsi="Arial" w:cs="Arial"/>
          <w:color w:val="000000"/>
          <w:sz w:val="24"/>
          <w:szCs w:val="24"/>
        </w:rPr>
      </w:pPr>
      <w:bookmarkStart w:id="4" w:name="_Hlk137980399"/>
      <w:r>
        <w:rPr>
          <w:rFonts w:ascii="Arial" w:eastAsia="Arial" w:hAnsi="Arial" w:cs="Arial"/>
          <w:color w:val="000000"/>
          <w:sz w:val="24"/>
          <w:szCs w:val="24"/>
        </w:rPr>
        <w:t xml:space="preserve">Has your </w:t>
      </w:r>
      <w:r w:rsidR="0074321F">
        <w:rPr>
          <w:rFonts w:ascii="Arial" w:eastAsia="Arial" w:hAnsi="Arial" w:cs="Arial"/>
          <w:color w:val="000000"/>
          <w:sz w:val="24"/>
          <w:szCs w:val="24"/>
        </w:rPr>
        <w:t>C</w:t>
      </w:r>
      <w:r>
        <w:rPr>
          <w:rFonts w:ascii="Arial" w:eastAsia="Arial" w:hAnsi="Arial" w:cs="Arial"/>
          <w:color w:val="000000"/>
          <w:sz w:val="24"/>
          <w:szCs w:val="24"/>
        </w:rPr>
        <w:t xml:space="preserve">ouncil amended or </w:t>
      </w:r>
      <w:r w:rsidR="00531B89">
        <w:rPr>
          <w:rFonts w:ascii="Arial" w:eastAsia="Arial" w:hAnsi="Arial" w:cs="Arial"/>
          <w:color w:val="000000"/>
          <w:sz w:val="24"/>
          <w:szCs w:val="24"/>
        </w:rPr>
        <w:t>planned</w:t>
      </w:r>
      <w:r>
        <w:rPr>
          <w:rFonts w:ascii="Arial" w:eastAsia="Arial" w:hAnsi="Arial" w:cs="Arial"/>
          <w:color w:val="000000"/>
          <w:sz w:val="24"/>
          <w:szCs w:val="24"/>
        </w:rPr>
        <w:t xml:space="preserve"> to amend </w:t>
      </w:r>
      <w:r w:rsidR="00531B89">
        <w:rPr>
          <w:rFonts w:ascii="Arial" w:eastAsia="Arial" w:hAnsi="Arial" w:cs="Arial"/>
          <w:color w:val="000000"/>
          <w:sz w:val="24"/>
          <w:szCs w:val="24"/>
        </w:rPr>
        <w:t>a</w:t>
      </w:r>
      <w:r>
        <w:rPr>
          <w:rFonts w:ascii="Arial" w:eastAsia="Arial" w:hAnsi="Arial" w:cs="Arial"/>
          <w:color w:val="000000"/>
          <w:sz w:val="24"/>
          <w:szCs w:val="24"/>
        </w:rPr>
        <w:t xml:space="preserve"> Planning Policies to exceed the mandatory M4(1) standards for all their new-build social housing dwellings</w:t>
      </w:r>
      <w:r w:rsidR="00531B89">
        <w:rPr>
          <w:rFonts w:ascii="Arial" w:eastAsia="Arial" w:hAnsi="Arial" w:cs="Arial"/>
          <w:color w:val="000000"/>
          <w:sz w:val="24"/>
          <w:szCs w:val="24"/>
        </w:rPr>
        <w:t>?</w:t>
      </w:r>
      <w:r>
        <w:rPr>
          <w:rFonts w:ascii="Arial" w:eastAsia="Arial" w:hAnsi="Arial" w:cs="Arial"/>
          <w:color w:val="000000"/>
          <w:sz w:val="24"/>
          <w:szCs w:val="24"/>
        </w:rPr>
        <w:t xml:space="preserve"> </w:t>
      </w:r>
    </w:p>
    <w:tbl>
      <w:tblPr>
        <w:tblStyle w:val="a1"/>
        <w:tblW w:w="21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851"/>
      </w:tblGrid>
      <w:tr w:rsidR="00EF039A" w14:paraId="0C204F64" w14:textId="77777777">
        <w:tc>
          <w:tcPr>
            <w:tcW w:w="1336" w:type="dxa"/>
          </w:tcPr>
          <w:p w14:paraId="6FB4F695" w14:textId="77777777" w:rsidR="00EF039A" w:rsidRDefault="001D49AC">
            <w:pPr>
              <w:spacing w:line="360" w:lineRule="auto"/>
              <w:jc w:val="cente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Answer</w:t>
            </w:r>
          </w:p>
        </w:tc>
        <w:tc>
          <w:tcPr>
            <w:tcW w:w="851" w:type="dxa"/>
          </w:tcPr>
          <w:p w14:paraId="0C64A526" w14:textId="77777777" w:rsidR="00EF039A" w:rsidRDefault="001D49AC">
            <w:pPr>
              <w:spacing w:line="360" w:lineRule="auto"/>
              <w:jc w:val="center"/>
              <w:rPr>
                <w:rFonts w:ascii="Arial" w:eastAsia="Arial" w:hAnsi="Arial" w:cs="Arial"/>
                <w:b/>
                <w:sz w:val="24"/>
                <w:szCs w:val="24"/>
              </w:rPr>
            </w:pPr>
            <w:r>
              <w:rPr>
                <w:rFonts w:ascii="Arial" w:eastAsia="Arial" w:hAnsi="Arial" w:cs="Arial"/>
                <w:b/>
                <w:sz w:val="24"/>
                <w:szCs w:val="24"/>
              </w:rPr>
              <w:t>Tick</w:t>
            </w:r>
          </w:p>
        </w:tc>
      </w:tr>
      <w:tr w:rsidR="00EF039A" w14:paraId="2422585B" w14:textId="77777777">
        <w:tc>
          <w:tcPr>
            <w:tcW w:w="1336" w:type="dxa"/>
          </w:tcPr>
          <w:p w14:paraId="4E9265BA" w14:textId="77777777" w:rsidR="00EF039A" w:rsidRDefault="001D49AC">
            <w:pPr>
              <w:spacing w:line="360" w:lineRule="auto"/>
              <w:jc w:val="center"/>
              <w:rPr>
                <w:rFonts w:ascii="Arial" w:eastAsia="Arial" w:hAnsi="Arial" w:cs="Arial"/>
                <w:sz w:val="24"/>
                <w:szCs w:val="24"/>
              </w:rPr>
            </w:pPr>
            <w:r>
              <w:rPr>
                <w:rFonts w:ascii="Arial" w:eastAsia="Arial" w:hAnsi="Arial" w:cs="Arial"/>
                <w:sz w:val="24"/>
                <w:szCs w:val="24"/>
              </w:rPr>
              <w:t>Yes</w:t>
            </w:r>
          </w:p>
        </w:tc>
        <w:tc>
          <w:tcPr>
            <w:tcW w:w="851" w:type="dxa"/>
          </w:tcPr>
          <w:p w14:paraId="61556576" w14:textId="558AD00D" w:rsidR="00EF039A" w:rsidRDefault="0074465D">
            <w:pPr>
              <w:spacing w:line="360" w:lineRule="auto"/>
              <w:jc w:val="both"/>
              <w:rPr>
                <w:rFonts w:ascii="Arial" w:eastAsia="Arial" w:hAnsi="Arial" w:cs="Arial"/>
                <w:sz w:val="24"/>
                <w:szCs w:val="24"/>
              </w:rPr>
            </w:pPr>
            <w:r w:rsidRPr="0074465D">
              <w:rPr>
                <w:rFonts w:ascii="Arial" w:eastAsia="Arial" w:hAnsi="Arial" w:cs="Arial"/>
                <w:color w:val="0000FF"/>
                <w:sz w:val="24"/>
                <w:szCs w:val="24"/>
              </w:rPr>
              <w:sym w:font="Marlett" w:char="F061"/>
            </w:r>
          </w:p>
        </w:tc>
      </w:tr>
      <w:tr w:rsidR="00EF039A" w14:paraId="1908E712" w14:textId="77777777">
        <w:tc>
          <w:tcPr>
            <w:tcW w:w="1336" w:type="dxa"/>
          </w:tcPr>
          <w:p w14:paraId="54A45188" w14:textId="77777777" w:rsidR="00EF039A" w:rsidRDefault="001D49AC">
            <w:pPr>
              <w:spacing w:line="360" w:lineRule="auto"/>
              <w:jc w:val="center"/>
              <w:rPr>
                <w:rFonts w:ascii="Arial" w:eastAsia="Arial" w:hAnsi="Arial" w:cs="Arial"/>
                <w:sz w:val="24"/>
                <w:szCs w:val="24"/>
              </w:rPr>
            </w:pPr>
            <w:r>
              <w:rPr>
                <w:rFonts w:ascii="Arial" w:eastAsia="Arial" w:hAnsi="Arial" w:cs="Arial"/>
                <w:sz w:val="24"/>
                <w:szCs w:val="24"/>
              </w:rPr>
              <w:t>No</w:t>
            </w:r>
          </w:p>
        </w:tc>
        <w:tc>
          <w:tcPr>
            <w:tcW w:w="851" w:type="dxa"/>
          </w:tcPr>
          <w:p w14:paraId="3ED8AA45" w14:textId="77777777" w:rsidR="00EF039A" w:rsidRDefault="00EF039A">
            <w:pPr>
              <w:spacing w:line="360" w:lineRule="auto"/>
              <w:jc w:val="both"/>
              <w:rPr>
                <w:rFonts w:ascii="Arial" w:eastAsia="Arial" w:hAnsi="Arial" w:cs="Arial"/>
                <w:sz w:val="24"/>
                <w:szCs w:val="24"/>
              </w:rPr>
            </w:pPr>
          </w:p>
        </w:tc>
      </w:tr>
      <w:bookmarkEnd w:id="4"/>
    </w:tbl>
    <w:p w14:paraId="05955464" w14:textId="77777777" w:rsidR="00EF039A" w:rsidRDefault="00EF039A">
      <w:pPr>
        <w:spacing w:line="360" w:lineRule="auto"/>
        <w:ind w:left="360" w:firstLine="360"/>
        <w:jc w:val="both"/>
        <w:rPr>
          <w:rFonts w:ascii="Arial" w:eastAsia="Arial" w:hAnsi="Arial" w:cs="Arial"/>
          <w:sz w:val="24"/>
          <w:szCs w:val="24"/>
        </w:rPr>
      </w:pPr>
    </w:p>
    <w:p w14:paraId="551DE5C7" w14:textId="336DF7F4" w:rsidR="0074465D" w:rsidRPr="0074465D" w:rsidRDefault="00A353FE" w:rsidP="00334E57">
      <w:pPr>
        <w:pStyle w:val="ListParagraph"/>
        <w:numPr>
          <w:ilvl w:val="0"/>
          <w:numId w:val="1"/>
        </w:numPr>
        <w:spacing w:line="360" w:lineRule="auto"/>
        <w:jc w:val="both"/>
        <w:rPr>
          <w:rFonts w:ascii="Arial" w:eastAsia="Arial" w:hAnsi="Arial" w:cs="Arial"/>
          <w:color w:val="FF0000"/>
          <w:sz w:val="24"/>
          <w:szCs w:val="24"/>
        </w:rPr>
      </w:pPr>
      <w:r w:rsidRPr="000C3000">
        <w:rPr>
          <w:rFonts w:ascii="Arial" w:eastAsia="Arial" w:hAnsi="Arial" w:cs="Arial"/>
          <w:sz w:val="24"/>
          <w:szCs w:val="24"/>
        </w:rPr>
        <w:t xml:space="preserve"> </w:t>
      </w:r>
      <w:r w:rsidR="0094693A" w:rsidRPr="000C3000">
        <w:rPr>
          <w:rFonts w:ascii="Arial" w:eastAsia="Arial" w:hAnsi="Arial" w:cs="Arial"/>
          <w:sz w:val="24"/>
          <w:szCs w:val="24"/>
        </w:rPr>
        <w:t xml:space="preserve">How many applicants on your housing homes register / waiting list </w:t>
      </w:r>
      <w:bookmarkStart w:id="5" w:name="_Hlk136004350"/>
      <w:r w:rsidR="00C757E3" w:rsidRPr="000C3000">
        <w:rPr>
          <w:rFonts w:ascii="Arial" w:eastAsia="Arial" w:hAnsi="Arial" w:cs="Arial"/>
          <w:sz w:val="24"/>
          <w:szCs w:val="24"/>
        </w:rPr>
        <w:t>declare that they use a</w:t>
      </w:r>
      <w:r w:rsidR="0094693A" w:rsidRPr="000C3000">
        <w:rPr>
          <w:rFonts w:ascii="Arial" w:eastAsia="Arial" w:hAnsi="Arial" w:cs="Arial"/>
          <w:sz w:val="24"/>
          <w:szCs w:val="24"/>
        </w:rPr>
        <w:t xml:space="preserve"> wheelchair?</w:t>
      </w:r>
      <w:bookmarkEnd w:id="5"/>
      <w:r w:rsidR="000C3000" w:rsidRPr="000C3000">
        <w:rPr>
          <w:rFonts w:asciiTheme="minorHAnsi" w:eastAsiaTheme="minorHAnsi" w:hAnsiTheme="minorHAnsi" w:cstheme="minorBidi"/>
          <w:lang w:eastAsia="en-US"/>
        </w:rPr>
        <w:t xml:space="preserve"> </w:t>
      </w:r>
    </w:p>
    <w:p w14:paraId="648E5455" w14:textId="7704E153" w:rsidR="000C3000" w:rsidRPr="008B3D1C" w:rsidRDefault="000C3000" w:rsidP="0074465D">
      <w:pPr>
        <w:pStyle w:val="ListParagraph"/>
        <w:spacing w:line="360" w:lineRule="auto"/>
        <w:ind w:left="360"/>
        <w:jc w:val="both"/>
        <w:rPr>
          <w:rFonts w:ascii="Arial" w:eastAsia="Arial" w:hAnsi="Arial" w:cs="Arial"/>
          <w:color w:val="FF0000"/>
          <w:sz w:val="24"/>
          <w:szCs w:val="24"/>
        </w:rPr>
      </w:pPr>
      <w:r w:rsidRPr="0074465D">
        <w:rPr>
          <w:rFonts w:ascii="Arial" w:eastAsia="Arial" w:hAnsi="Arial" w:cs="Arial"/>
          <w:color w:val="0000FF"/>
          <w:sz w:val="24"/>
          <w:szCs w:val="24"/>
        </w:rPr>
        <w:lastRenderedPageBreak/>
        <w:t>As at 01/06/2023 there were 141 households on the housing register assessed as needing wheelchair accessible accommodation</w:t>
      </w:r>
      <w:r w:rsidRPr="008B3D1C">
        <w:rPr>
          <w:rFonts w:ascii="Arial" w:eastAsia="Arial" w:hAnsi="Arial" w:cs="Arial"/>
          <w:color w:val="FF0000"/>
          <w:sz w:val="24"/>
          <w:szCs w:val="24"/>
        </w:rPr>
        <w:t>.</w:t>
      </w:r>
    </w:p>
    <w:p w14:paraId="09C5685D" w14:textId="77777777" w:rsidR="0074465D" w:rsidRPr="0074465D" w:rsidRDefault="000C3000" w:rsidP="00334E57">
      <w:pPr>
        <w:pStyle w:val="ListParagraph"/>
        <w:numPr>
          <w:ilvl w:val="0"/>
          <w:numId w:val="1"/>
        </w:numPr>
        <w:spacing w:line="360" w:lineRule="auto"/>
        <w:jc w:val="both"/>
        <w:rPr>
          <w:rFonts w:ascii="Arial" w:eastAsia="Arial" w:hAnsi="Arial" w:cs="Arial"/>
          <w:color w:val="FF0000"/>
          <w:sz w:val="24"/>
          <w:szCs w:val="24"/>
        </w:rPr>
      </w:pPr>
      <w:r w:rsidRPr="000C3000">
        <w:rPr>
          <w:rFonts w:ascii="Arial" w:eastAsia="Arial" w:hAnsi="Arial" w:cs="Arial"/>
          <w:sz w:val="24"/>
          <w:szCs w:val="24"/>
        </w:rPr>
        <w:t xml:space="preserve">How many existing council tenants declare that they use a wheelchair? </w:t>
      </w:r>
    </w:p>
    <w:p w14:paraId="017F0B4F" w14:textId="754175E6" w:rsidR="000C3000" w:rsidRPr="0074465D" w:rsidRDefault="000C3000" w:rsidP="0074465D">
      <w:pPr>
        <w:pStyle w:val="ListParagraph"/>
        <w:spacing w:line="360" w:lineRule="auto"/>
        <w:ind w:left="360"/>
        <w:jc w:val="both"/>
        <w:rPr>
          <w:rFonts w:ascii="Arial" w:eastAsia="Arial" w:hAnsi="Arial" w:cs="Arial"/>
          <w:color w:val="0000FF"/>
          <w:sz w:val="24"/>
          <w:szCs w:val="24"/>
        </w:rPr>
      </w:pPr>
      <w:r w:rsidRPr="0074465D">
        <w:rPr>
          <w:rFonts w:ascii="Arial" w:eastAsia="Arial" w:hAnsi="Arial" w:cs="Arial"/>
          <w:color w:val="0000FF"/>
          <w:sz w:val="24"/>
          <w:szCs w:val="24"/>
        </w:rPr>
        <w:t>As at 01/06/2023 there were 41 council tenants on the housing register assessed as needing wheelchair accessible accommodation.</w:t>
      </w:r>
    </w:p>
    <w:p w14:paraId="31EDA42D" w14:textId="7E967E31" w:rsidR="00334E57" w:rsidRPr="00A353FE" w:rsidRDefault="00334E57" w:rsidP="00334E57">
      <w:pPr>
        <w:spacing w:line="360" w:lineRule="auto"/>
        <w:ind w:left="360"/>
        <w:jc w:val="both"/>
        <w:rPr>
          <w:rFonts w:ascii="Arial" w:eastAsia="Arial" w:hAnsi="Arial" w:cs="Arial"/>
          <w:sz w:val="24"/>
          <w:szCs w:val="24"/>
        </w:rPr>
      </w:pPr>
      <w:r w:rsidRPr="00A353FE">
        <w:rPr>
          <w:rFonts w:ascii="Arial" w:eastAsia="Arial" w:hAnsi="Arial" w:cs="Arial"/>
          <w:sz w:val="24"/>
          <w:szCs w:val="24"/>
        </w:rPr>
        <w:t>……………………………………………………………………………………………………………</w:t>
      </w:r>
    </w:p>
    <w:p w14:paraId="01964D76" w14:textId="77777777" w:rsidR="00334E57" w:rsidRPr="00A353FE" w:rsidRDefault="00334E57" w:rsidP="00334E57">
      <w:pPr>
        <w:spacing w:line="360" w:lineRule="auto"/>
        <w:ind w:left="360"/>
        <w:jc w:val="both"/>
        <w:rPr>
          <w:rFonts w:ascii="Arial" w:eastAsia="Arial" w:hAnsi="Arial" w:cs="Arial"/>
          <w:sz w:val="24"/>
          <w:szCs w:val="24"/>
        </w:rPr>
      </w:pPr>
    </w:p>
    <w:p w14:paraId="256C16F7" w14:textId="4FDC8D28" w:rsidR="0074465D" w:rsidRDefault="00A353FE" w:rsidP="0074465D">
      <w:pPr>
        <w:pStyle w:val="ListParagraph"/>
        <w:numPr>
          <w:ilvl w:val="0"/>
          <w:numId w:val="1"/>
        </w:numPr>
        <w:spacing w:line="360" w:lineRule="auto"/>
        <w:jc w:val="both"/>
        <w:rPr>
          <w:rFonts w:ascii="Arial" w:eastAsia="Arial" w:hAnsi="Arial" w:cs="Arial"/>
          <w:sz w:val="24"/>
          <w:szCs w:val="24"/>
        </w:rPr>
      </w:pPr>
      <w:bookmarkStart w:id="6" w:name="_Hlk137980441"/>
      <w:r>
        <w:rPr>
          <w:rFonts w:ascii="Arial" w:eastAsia="Arial" w:hAnsi="Arial" w:cs="Arial"/>
          <w:sz w:val="24"/>
          <w:szCs w:val="24"/>
        </w:rPr>
        <w:t xml:space="preserve"> </w:t>
      </w:r>
      <w:r w:rsidR="00C757E3" w:rsidRPr="00A353FE">
        <w:rPr>
          <w:rFonts w:ascii="Arial" w:eastAsia="Arial" w:hAnsi="Arial" w:cs="Arial"/>
          <w:sz w:val="24"/>
          <w:szCs w:val="24"/>
        </w:rPr>
        <w:t>How many property a</w:t>
      </w:r>
      <w:r w:rsidR="0094693A" w:rsidRPr="00A353FE">
        <w:rPr>
          <w:rFonts w:ascii="Arial" w:eastAsia="Arial" w:hAnsi="Arial" w:cs="Arial"/>
          <w:sz w:val="24"/>
          <w:szCs w:val="24"/>
        </w:rPr>
        <w:t>daptations</w:t>
      </w:r>
      <w:r w:rsidR="00C757E3" w:rsidRPr="00A353FE">
        <w:rPr>
          <w:rFonts w:ascii="Arial" w:eastAsia="Arial" w:hAnsi="Arial" w:cs="Arial"/>
          <w:sz w:val="24"/>
          <w:szCs w:val="24"/>
        </w:rPr>
        <w:t xml:space="preserve"> take place each year for </w:t>
      </w:r>
      <w:r w:rsidR="00AB5EB5">
        <w:rPr>
          <w:rFonts w:ascii="Arial" w:eastAsia="Arial" w:hAnsi="Arial" w:cs="Arial"/>
          <w:sz w:val="24"/>
          <w:szCs w:val="24"/>
        </w:rPr>
        <w:t xml:space="preserve">existing </w:t>
      </w:r>
      <w:r w:rsidR="00C757E3" w:rsidRPr="00A353FE">
        <w:rPr>
          <w:rFonts w:ascii="Arial" w:eastAsia="Arial" w:hAnsi="Arial" w:cs="Arial"/>
          <w:sz w:val="24"/>
          <w:szCs w:val="24"/>
        </w:rPr>
        <w:t>tenants that require a wheelchair</w:t>
      </w:r>
      <w:r w:rsidR="00334E57" w:rsidRPr="00A353FE">
        <w:rPr>
          <w:rFonts w:ascii="Arial" w:eastAsia="Arial" w:hAnsi="Arial" w:cs="Arial"/>
          <w:sz w:val="24"/>
          <w:szCs w:val="24"/>
        </w:rPr>
        <w:t>?</w:t>
      </w:r>
    </w:p>
    <w:p w14:paraId="5B201929" w14:textId="613A1480" w:rsidR="0074465D" w:rsidRDefault="0074465D" w:rsidP="0074465D">
      <w:pPr>
        <w:pStyle w:val="ListParagraph"/>
        <w:spacing w:line="360" w:lineRule="auto"/>
        <w:ind w:left="360"/>
        <w:jc w:val="both"/>
        <w:rPr>
          <w:rFonts w:ascii="Arial" w:eastAsia="Arial" w:hAnsi="Arial" w:cs="Arial"/>
          <w:sz w:val="24"/>
          <w:szCs w:val="24"/>
        </w:rPr>
      </w:pPr>
    </w:p>
    <w:p w14:paraId="03750C01" w14:textId="1607D83E" w:rsidR="0074465D" w:rsidRPr="0074465D" w:rsidRDefault="0074465D" w:rsidP="0074465D">
      <w:pPr>
        <w:pStyle w:val="ListParagraph"/>
        <w:spacing w:line="360" w:lineRule="auto"/>
        <w:ind w:left="360"/>
        <w:jc w:val="both"/>
        <w:rPr>
          <w:rFonts w:ascii="Arial" w:eastAsia="Arial" w:hAnsi="Arial" w:cs="Arial"/>
          <w:color w:val="0000FF"/>
          <w:sz w:val="24"/>
          <w:szCs w:val="24"/>
        </w:rPr>
      </w:pPr>
      <w:r w:rsidRPr="0074465D">
        <w:rPr>
          <w:rFonts w:ascii="Arial" w:eastAsia="Arial" w:hAnsi="Arial" w:cs="Arial"/>
          <w:color w:val="0000FF"/>
          <w:sz w:val="24"/>
          <w:szCs w:val="24"/>
        </w:rPr>
        <w:t xml:space="preserve">This information </w:t>
      </w:r>
      <w:r>
        <w:rPr>
          <w:rFonts w:ascii="Arial" w:eastAsia="Arial" w:hAnsi="Arial" w:cs="Arial"/>
          <w:color w:val="0000FF"/>
          <w:sz w:val="24"/>
          <w:szCs w:val="24"/>
        </w:rPr>
        <w:t xml:space="preserve">is not </w:t>
      </w:r>
      <w:r w:rsidRPr="0074465D">
        <w:rPr>
          <w:rFonts w:ascii="Arial" w:eastAsia="Arial" w:hAnsi="Arial" w:cs="Arial"/>
          <w:color w:val="0000FF"/>
          <w:sz w:val="24"/>
          <w:szCs w:val="24"/>
        </w:rPr>
        <w:t xml:space="preserve">specifically held for the purpose of this request.  These are recorded as ‘social services adaptations’ and the way in which they are recorded does not identify whether they are specifically for a wheelchair user. For example a request for a level access shower, does not detail if the service </w:t>
      </w:r>
      <w:r w:rsidRPr="0074465D">
        <w:rPr>
          <w:rFonts w:ascii="Arial" w:eastAsia="Arial" w:hAnsi="Arial" w:cs="Arial"/>
          <w:color w:val="0000FF"/>
          <w:sz w:val="24"/>
          <w:szCs w:val="24"/>
        </w:rPr>
        <w:lastRenderedPageBreak/>
        <w:t>user is ambulant or a wheelchair user. Therefore, this letter acts as a refusal notice under section 17.1 of the Freedom of Information Act 2000 because, in accordance with section 1.1 of the Act, this information is not held by Leicester City Council</w:t>
      </w:r>
    </w:p>
    <w:bookmarkEnd w:id="6"/>
    <w:p w14:paraId="017E3BB5" w14:textId="2F8AD7AF" w:rsidR="00C757E3" w:rsidRPr="00A353FE" w:rsidRDefault="00C757E3" w:rsidP="00C757E3">
      <w:pPr>
        <w:spacing w:line="360" w:lineRule="auto"/>
        <w:ind w:left="360"/>
        <w:jc w:val="both"/>
        <w:rPr>
          <w:rFonts w:ascii="Arial" w:eastAsia="Arial" w:hAnsi="Arial" w:cs="Arial"/>
          <w:sz w:val="24"/>
          <w:szCs w:val="24"/>
        </w:rPr>
      </w:pPr>
      <w:r w:rsidRPr="00A353FE">
        <w:rPr>
          <w:rFonts w:ascii="Arial" w:eastAsia="Arial" w:hAnsi="Arial" w:cs="Arial"/>
          <w:sz w:val="24"/>
          <w:szCs w:val="24"/>
        </w:rPr>
        <w:t>……………………………………………………………………………………………………………</w:t>
      </w:r>
    </w:p>
    <w:p w14:paraId="51D4B015" w14:textId="77777777" w:rsidR="00334E57" w:rsidRDefault="00334E57" w:rsidP="00C757E3">
      <w:pPr>
        <w:spacing w:line="360" w:lineRule="auto"/>
        <w:ind w:left="360"/>
        <w:jc w:val="both"/>
        <w:rPr>
          <w:rFonts w:ascii="Arial" w:eastAsia="Arial" w:hAnsi="Arial" w:cs="Arial"/>
          <w:color w:val="00B050"/>
          <w:sz w:val="24"/>
          <w:szCs w:val="24"/>
        </w:rPr>
      </w:pPr>
    </w:p>
    <w:p w14:paraId="66071286" w14:textId="31E24B92" w:rsidR="00A353FE" w:rsidRPr="00A353FE" w:rsidRDefault="00A353FE" w:rsidP="00A353FE">
      <w:pPr>
        <w:spacing w:line="360" w:lineRule="auto"/>
        <w:ind w:left="360"/>
        <w:jc w:val="center"/>
        <w:rPr>
          <w:rFonts w:ascii="Arial" w:eastAsia="Arial" w:hAnsi="Arial" w:cs="Arial"/>
          <w:sz w:val="24"/>
          <w:szCs w:val="24"/>
          <w:u w:val="single"/>
        </w:rPr>
      </w:pPr>
      <w:r w:rsidRPr="00A353FE">
        <w:rPr>
          <w:rFonts w:ascii="Arial" w:eastAsia="Arial" w:hAnsi="Arial" w:cs="Arial"/>
          <w:sz w:val="24"/>
          <w:szCs w:val="24"/>
          <w:u w:val="single"/>
        </w:rPr>
        <w:t>Thank you for completing this questionnaire</w:t>
      </w:r>
    </w:p>
    <w:sectPr w:rsidR="00A353FE" w:rsidRPr="00A353F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941B8"/>
    <w:multiLevelType w:val="multilevel"/>
    <w:tmpl w:val="03BCB670"/>
    <w:lvl w:ilvl="0">
      <w:start w:val="1"/>
      <w:numFmt w:val="decimal"/>
      <w:lvlText w:val="%1)"/>
      <w:lvlJc w:val="left"/>
      <w:pPr>
        <w:ind w:left="360" w:hanging="360"/>
      </w:pPr>
      <w:rPr>
        <w:color w:val="auto"/>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OwNDIzMzA3MDUwNzZU0lEKTi0uzszPAykwrQUAYbcnPSwAAAA="/>
  </w:docVars>
  <w:rsids>
    <w:rsidRoot w:val="00EF039A"/>
    <w:rsid w:val="000C3000"/>
    <w:rsid w:val="001D49AC"/>
    <w:rsid w:val="00315A78"/>
    <w:rsid w:val="00334E57"/>
    <w:rsid w:val="004079CE"/>
    <w:rsid w:val="004A1BE2"/>
    <w:rsid w:val="00531B89"/>
    <w:rsid w:val="0074321F"/>
    <w:rsid w:val="0074465D"/>
    <w:rsid w:val="008B3D1C"/>
    <w:rsid w:val="0094693A"/>
    <w:rsid w:val="00A353FE"/>
    <w:rsid w:val="00AB5EB5"/>
    <w:rsid w:val="00AE4845"/>
    <w:rsid w:val="00C757E3"/>
    <w:rsid w:val="00DA4075"/>
    <w:rsid w:val="00DA5BA7"/>
    <w:rsid w:val="00EF039A"/>
    <w:rsid w:val="00F9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EA91"/>
  <w15:docId w15:val="{988D472C-E805-48B7-8E52-8CD46859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E297D"/>
    <w:pPr>
      <w:ind w:left="720"/>
      <w:contextualSpacing/>
    </w:pPr>
  </w:style>
  <w:style w:type="character" w:styleId="CommentReference">
    <w:name w:val="annotation reference"/>
    <w:basedOn w:val="DefaultParagraphFont"/>
    <w:uiPriority w:val="99"/>
    <w:semiHidden/>
    <w:unhideWhenUsed/>
    <w:rsid w:val="000815F9"/>
    <w:rPr>
      <w:sz w:val="16"/>
      <w:szCs w:val="16"/>
    </w:rPr>
  </w:style>
  <w:style w:type="paragraph" w:styleId="CommentText">
    <w:name w:val="annotation text"/>
    <w:basedOn w:val="Normal"/>
    <w:link w:val="CommentTextChar"/>
    <w:uiPriority w:val="99"/>
    <w:semiHidden/>
    <w:unhideWhenUsed/>
    <w:rsid w:val="000815F9"/>
    <w:pPr>
      <w:spacing w:line="240" w:lineRule="auto"/>
    </w:pPr>
    <w:rPr>
      <w:sz w:val="20"/>
      <w:szCs w:val="20"/>
    </w:rPr>
  </w:style>
  <w:style w:type="character" w:customStyle="1" w:styleId="CommentTextChar">
    <w:name w:val="Comment Text Char"/>
    <w:basedOn w:val="DefaultParagraphFont"/>
    <w:link w:val="CommentText"/>
    <w:uiPriority w:val="99"/>
    <w:semiHidden/>
    <w:rsid w:val="000815F9"/>
    <w:rPr>
      <w:sz w:val="20"/>
      <w:szCs w:val="20"/>
    </w:rPr>
  </w:style>
  <w:style w:type="paragraph" w:styleId="CommentSubject">
    <w:name w:val="annotation subject"/>
    <w:basedOn w:val="CommentText"/>
    <w:next w:val="CommentText"/>
    <w:link w:val="CommentSubjectChar"/>
    <w:uiPriority w:val="99"/>
    <w:semiHidden/>
    <w:unhideWhenUsed/>
    <w:rsid w:val="000815F9"/>
    <w:rPr>
      <w:b/>
      <w:bCs/>
    </w:rPr>
  </w:style>
  <w:style w:type="character" w:customStyle="1" w:styleId="CommentSubjectChar">
    <w:name w:val="Comment Subject Char"/>
    <w:basedOn w:val="CommentTextChar"/>
    <w:link w:val="CommentSubject"/>
    <w:uiPriority w:val="99"/>
    <w:semiHidden/>
    <w:rsid w:val="000815F9"/>
    <w:rPr>
      <w:b/>
      <w:bCs/>
      <w:sz w:val="20"/>
      <w:szCs w:val="20"/>
    </w:rPr>
  </w:style>
  <w:style w:type="character" w:customStyle="1" w:styleId="eop">
    <w:name w:val="eop"/>
    <w:basedOn w:val="DefaultParagraphFont"/>
    <w:rsid w:val="002C3CDB"/>
  </w:style>
  <w:style w:type="table" w:styleId="TableGrid">
    <w:name w:val="Table Grid"/>
    <w:basedOn w:val="TableNormal"/>
    <w:uiPriority w:val="39"/>
    <w:rsid w:val="0056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7446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7552">
      <w:bodyDiv w:val="1"/>
      <w:marLeft w:val="0"/>
      <w:marRight w:val="0"/>
      <w:marTop w:val="0"/>
      <w:marBottom w:val="0"/>
      <w:divBdr>
        <w:top w:val="none" w:sz="0" w:space="0" w:color="auto"/>
        <w:left w:val="none" w:sz="0" w:space="0" w:color="auto"/>
        <w:bottom w:val="none" w:sz="0" w:space="0" w:color="auto"/>
        <w:right w:val="none" w:sz="0" w:space="0" w:color="auto"/>
      </w:divBdr>
    </w:div>
    <w:div w:id="1274706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9Gkcr5MqSthhg0rZL7y3D1RJcQ==">AMUW2mX/2QTeM5mYroX5S1vBiGUaQlbUCwmmrc2g2d9M3TEet4mjIYGmI1chGVdsy+CCJlmxLjC96oUg5p1MkUVWxlnl9nrnJ0uy/C/MbjLe36e1QLqPsF2RXddgDTjU3lfnkqkNSK3C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Reid</dc:creator>
  <cp:lastModifiedBy>Tracy Loach</cp:lastModifiedBy>
  <cp:revision>2</cp:revision>
  <dcterms:created xsi:type="dcterms:W3CDTF">2023-06-22T08:35:00Z</dcterms:created>
  <dcterms:modified xsi:type="dcterms:W3CDTF">2023-06-22T08:35:00Z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e2bfed1b5cb1a381a8bab2bf6a14f1789213bef9d2d87350e9365aec5d174b25</vt:lpwstr>
  </property>
</Properties>
</file>