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BA41" w14:textId="77777777" w:rsidR="00860913" w:rsidRPr="00860913" w:rsidRDefault="00860913" w:rsidP="00860913">
      <w:pPr>
        <w:pStyle w:val="Default"/>
        <w:rPr>
          <w:b/>
          <w:bCs/>
        </w:rPr>
      </w:pPr>
      <w:r w:rsidRPr="00860913">
        <w:rPr>
          <w:b/>
          <w:bCs/>
        </w:rPr>
        <w:t xml:space="preserve">Question 10 - </w:t>
      </w:r>
    </w:p>
    <w:p w14:paraId="44726474" w14:textId="00B63540" w:rsidR="00860913" w:rsidRPr="00860913" w:rsidRDefault="00860913" w:rsidP="00860913">
      <w:pPr>
        <w:pStyle w:val="Default"/>
        <w:rPr>
          <w:b/>
          <w:bCs/>
          <w:sz w:val="23"/>
          <w:szCs w:val="23"/>
        </w:rPr>
      </w:pPr>
      <w:r w:rsidRPr="00860913">
        <w:rPr>
          <w:b/>
          <w:bCs/>
          <w:sz w:val="23"/>
          <w:szCs w:val="23"/>
        </w:rPr>
        <w:t xml:space="preserve">In addition to any qualification held, what training are your Blue Badge mobility assessors required to undertake? </w:t>
      </w:r>
    </w:p>
    <w:p w14:paraId="62C41557" w14:textId="77777777" w:rsidR="00860913" w:rsidRDefault="00860913" w:rsidP="00860913">
      <w:pPr>
        <w:pStyle w:val="Default"/>
        <w:rPr>
          <w:sz w:val="23"/>
          <w:szCs w:val="23"/>
        </w:rPr>
      </w:pPr>
    </w:p>
    <w:p w14:paraId="4B193C9F" w14:textId="26C49FD9" w:rsidR="00860913" w:rsidRDefault="00860913" w:rsidP="0086091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Assessors are trained in the specific criteria and regulations of the Blue Badge Scheme, including </w:t>
      </w:r>
    </w:p>
    <w:p w14:paraId="6D1B060A" w14:textId="1282C9A2" w:rsidR="00860913" w:rsidRDefault="00860913" w:rsidP="00860913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Eligibility rules – Automatic and discretionary </w:t>
      </w:r>
    </w:p>
    <w:p w14:paraId="380E2F89" w14:textId="2818B68F" w:rsidR="00860913" w:rsidRDefault="00860913" w:rsidP="00860913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Interpretation of relevant medical conditions and disabilities </w:t>
      </w:r>
    </w:p>
    <w:p w14:paraId="10ABAB08" w14:textId="19307516" w:rsidR="00860913" w:rsidRDefault="00860913" w:rsidP="00860913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Understanding non-visible (hidden) disabilities, </w:t>
      </w:r>
      <w:r w:rsidR="00657C16">
        <w:rPr>
          <w:sz w:val="23"/>
          <w:szCs w:val="23"/>
        </w:rPr>
        <w:t>e.g.</w:t>
      </w:r>
      <w:r>
        <w:rPr>
          <w:sz w:val="23"/>
          <w:szCs w:val="23"/>
        </w:rPr>
        <w:t xml:space="preserve"> autism, dementia and anxiety disorders. </w:t>
      </w:r>
    </w:p>
    <w:p w14:paraId="34119B44" w14:textId="67F3154A" w:rsidR="00860913" w:rsidRDefault="00860913" w:rsidP="00860913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Documentation and reporting expectations. </w:t>
      </w:r>
    </w:p>
    <w:p w14:paraId="452C9A73" w14:textId="77777777" w:rsidR="00860913" w:rsidRDefault="00860913" w:rsidP="00860913">
      <w:pPr>
        <w:pStyle w:val="Default"/>
        <w:rPr>
          <w:sz w:val="23"/>
          <w:szCs w:val="23"/>
        </w:rPr>
      </w:pPr>
    </w:p>
    <w:p w14:paraId="0FB34C67" w14:textId="4CA16FD3" w:rsidR="00860913" w:rsidRDefault="00860913" w:rsidP="0086091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Equality and disability awareness training </w:t>
      </w:r>
    </w:p>
    <w:p w14:paraId="2606120C" w14:textId="061E2B13" w:rsidR="00860913" w:rsidRDefault="00860913" w:rsidP="00860913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The Equality act 2010 and its application to disabled persons</w:t>
      </w:r>
    </w:p>
    <w:p w14:paraId="65CFE73B" w14:textId="57AE835C" w:rsidR="00860913" w:rsidRDefault="00860913" w:rsidP="00860913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Recognising and accommodating various types of disabilities including hidden ones</w:t>
      </w:r>
    </w:p>
    <w:p w14:paraId="54AC02C2" w14:textId="625C6FC6" w:rsidR="00860913" w:rsidRDefault="00860913" w:rsidP="00860913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Avoiding bias or discrimination in assessments. </w:t>
      </w:r>
    </w:p>
    <w:p w14:paraId="535CE463" w14:textId="77777777" w:rsidR="00860913" w:rsidRDefault="00860913" w:rsidP="00860913">
      <w:pPr>
        <w:pStyle w:val="Default"/>
        <w:rPr>
          <w:sz w:val="23"/>
          <w:szCs w:val="23"/>
        </w:rPr>
      </w:pPr>
    </w:p>
    <w:p w14:paraId="36E42B93" w14:textId="228C2801" w:rsidR="00860913" w:rsidRDefault="00860913" w:rsidP="0086091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Inhouse training sessions that will further an assessor to develop </w:t>
      </w:r>
      <w:r w:rsidR="00657C16">
        <w:rPr>
          <w:sz w:val="23"/>
          <w:szCs w:val="23"/>
        </w:rPr>
        <w:t>their</w:t>
      </w:r>
      <w:r>
        <w:rPr>
          <w:sz w:val="23"/>
          <w:szCs w:val="23"/>
        </w:rPr>
        <w:t xml:space="preserve"> skills </w:t>
      </w:r>
    </w:p>
    <w:p w14:paraId="207C8C82" w14:textId="2437F9B9" w:rsidR="00860913" w:rsidRDefault="00860913" w:rsidP="00860913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 xml:space="preserve">Mental health awareness training </w:t>
      </w:r>
    </w:p>
    <w:p w14:paraId="0371DF11" w14:textId="5F44EFA2" w:rsidR="00860913" w:rsidRDefault="00860913" w:rsidP="00860913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 xml:space="preserve">Oliver Magowan training (mandatory for all) </w:t>
      </w:r>
    </w:p>
    <w:p w14:paraId="2EDCC90D" w14:textId="53AD1A72" w:rsidR="00860913" w:rsidRDefault="00860913" w:rsidP="00860913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>Customer service training – for face-to-face assessments.</w:t>
      </w:r>
    </w:p>
    <w:p w14:paraId="4C4C639F" w14:textId="77777777" w:rsidR="00860913" w:rsidRDefault="00860913" w:rsidP="00860913">
      <w:pPr>
        <w:pStyle w:val="Default"/>
        <w:rPr>
          <w:sz w:val="23"/>
          <w:szCs w:val="23"/>
        </w:rPr>
      </w:pPr>
    </w:p>
    <w:p w14:paraId="1201E775" w14:textId="77777777" w:rsidR="00860913" w:rsidRDefault="00860913" w:rsidP="00860913">
      <w:pPr>
        <w:pStyle w:val="Default"/>
        <w:rPr>
          <w:sz w:val="23"/>
          <w:szCs w:val="23"/>
        </w:rPr>
      </w:pPr>
    </w:p>
    <w:p w14:paraId="58BF3CE9" w14:textId="2AE2EA42" w:rsidR="00860913" w:rsidRDefault="00860913" w:rsidP="00860913">
      <w:pPr>
        <w:pStyle w:val="Default"/>
        <w:rPr>
          <w:b/>
          <w:bCs/>
          <w:sz w:val="23"/>
          <w:szCs w:val="23"/>
        </w:rPr>
      </w:pPr>
      <w:r w:rsidRPr="000D0E25">
        <w:rPr>
          <w:b/>
          <w:bCs/>
          <w:sz w:val="23"/>
          <w:szCs w:val="23"/>
        </w:rPr>
        <w:t xml:space="preserve">Question 16 </w:t>
      </w:r>
      <w:r w:rsidR="000D0E25" w:rsidRPr="000D0E25">
        <w:rPr>
          <w:b/>
          <w:bCs/>
          <w:sz w:val="23"/>
          <w:szCs w:val="23"/>
        </w:rPr>
        <w:t>–</w:t>
      </w:r>
      <w:r w:rsidRPr="000D0E25">
        <w:rPr>
          <w:b/>
          <w:bCs/>
          <w:sz w:val="23"/>
          <w:szCs w:val="23"/>
        </w:rPr>
        <w:t xml:space="preserve"> </w:t>
      </w:r>
      <w:r w:rsidR="000D0E25" w:rsidRPr="000D0E25">
        <w:rPr>
          <w:b/>
          <w:bCs/>
          <w:sz w:val="23"/>
          <w:szCs w:val="23"/>
        </w:rPr>
        <w:t xml:space="preserve">Please describe the process to challenging a blue badge refusal? </w:t>
      </w:r>
    </w:p>
    <w:p w14:paraId="1729F77C" w14:textId="77777777" w:rsidR="000D0E25" w:rsidRDefault="000D0E25" w:rsidP="00860913">
      <w:pPr>
        <w:pStyle w:val="Default"/>
        <w:rPr>
          <w:b/>
          <w:bCs/>
          <w:sz w:val="23"/>
          <w:szCs w:val="23"/>
        </w:rPr>
      </w:pPr>
    </w:p>
    <w:p w14:paraId="11E5D60A" w14:textId="4D21F2EB" w:rsidR="000D0E25" w:rsidRDefault="000D0E25" w:rsidP="0086091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Applicants have the right to appeal </w:t>
      </w:r>
      <w:r w:rsidR="00657C16">
        <w:rPr>
          <w:sz w:val="23"/>
          <w:szCs w:val="23"/>
        </w:rPr>
        <w:t>their</w:t>
      </w:r>
      <w:r>
        <w:rPr>
          <w:sz w:val="23"/>
          <w:szCs w:val="23"/>
        </w:rPr>
        <w:t xml:space="preserve"> blue badge refusal within 28 days of the refusal but must present further medical evidence.</w:t>
      </w:r>
    </w:p>
    <w:p w14:paraId="75164BA5" w14:textId="7D5178A5" w:rsidR="00810BC7" w:rsidRDefault="00810BC7" w:rsidP="00810BC7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>A letter from a medical professional detailing how your condition affects your mobility.</w:t>
      </w:r>
    </w:p>
    <w:p w14:paraId="244B4342" w14:textId="2D1B76C7" w:rsidR="00810BC7" w:rsidRDefault="00810BC7" w:rsidP="00810BC7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>Additional documentation that may not have been included in your initial application.</w:t>
      </w:r>
    </w:p>
    <w:p w14:paraId="0721AA8C" w14:textId="478CD619" w:rsidR="00810BC7" w:rsidRPr="000D0E25" w:rsidRDefault="00810BC7" w:rsidP="00810BC7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>If application is still refused you may apply after 6 months, or sooner if there has been a significant change in your condition.</w:t>
      </w:r>
    </w:p>
    <w:p w14:paraId="673228BF" w14:textId="738482CA" w:rsidR="00960014" w:rsidRDefault="00960014"/>
    <w:sectPr w:rsidR="009600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m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3372D"/>
    <w:multiLevelType w:val="hybridMultilevel"/>
    <w:tmpl w:val="14567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82653"/>
    <w:multiLevelType w:val="hybridMultilevel"/>
    <w:tmpl w:val="CEDE9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856E4"/>
    <w:multiLevelType w:val="hybridMultilevel"/>
    <w:tmpl w:val="468E4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166B39"/>
    <w:multiLevelType w:val="hybridMultilevel"/>
    <w:tmpl w:val="53E4A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0018165">
    <w:abstractNumId w:val="0"/>
  </w:num>
  <w:num w:numId="2" w16cid:durableId="977415029">
    <w:abstractNumId w:val="3"/>
  </w:num>
  <w:num w:numId="3" w16cid:durableId="230043604">
    <w:abstractNumId w:val="2"/>
  </w:num>
  <w:num w:numId="4" w16cid:durableId="532351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913"/>
    <w:rsid w:val="000D0E25"/>
    <w:rsid w:val="001D64B6"/>
    <w:rsid w:val="003E7121"/>
    <w:rsid w:val="00657C16"/>
    <w:rsid w:val="00810BC7"/>
    <w:rsid w:val="00820D04"/>
    <w:rsid w:val="00860913"/>
    <w:rsid w:val="00960014"/>
    <w:rsid w:val="00A541EA"/>
    <w:rsid w:val="00C9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CF977"/>
  <w15:chartTrackingRefBased/>
  <w15:docId w15:val="{21152170-EDE7-4410-838A-8894E766C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09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09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09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09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09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09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09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09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09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09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09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09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09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09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09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09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09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09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09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0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09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09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09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09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09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09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09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09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0913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60913"/>
    <w:pPr>
      <w:autoSpaceDE w:val="0"/>
      <w:autoSpaceDN w:val="0"/>
      <w:adjustRightInd w:val="0"/>
      <w:spacing w:after="0" w:line="240" w:lineRule="auto"/>
    </w:pPr>
    <w:rPr>
      <w:rFonts w:ascii="Arimo" w:hAnsi="Arimo" w:cs="Arimo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1245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Leicester City Council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Ketan Dudharejia</dc:creator>
  <cp:keywords/>
  <dc:description/>
  <cp:lastModifiedBy>Pravina Chandarana</cp:lastModifiedBy>
  <cp:revision>2</cp:revision>
  <dcterms:created xsi:type="dcterms:W3CDTF">2025-05-27T08:57:00Z</dcterms:created>
  <dcterms:modified xsi:type="dcterms:W3CDTF">2025-05-27T08:57:00Z</dcterms:modified>
</cp:coreProperties>
</file>